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BCF" w:rsidRDefault="002D5BCF">
      <w:pPr>
        <w:pStyle w:val="PaperTitle"/>
      </w:pPr>
      <w:r>
        <w:t>Dark Matter and Galaxy Formation</w:t>
      </w:r>
    </w:p>
    <w:p w:rsidR="002D5BCF" w:rsidRDefault="002D5BCF">
      <w:pPr>
        <w:pStyle w:val="PaperAuthor"/>
      </w:pPr>
      <w:r>
        <w:t>Joel R. Primack</w:t>
      </w:r>
      <w:r>
        <w:rPr>
          <w:vertAlign w:val="superscript"/>
        </w:rPr>
        <w:t>a</w:t>
      </w:r>
      <w:r>
        <w:t xml:space="preserve"> </w:t>
      </w:r>
    </w:p>
    <w:p w:rsidR="002D5BCF" w:rsidRDefault="002D5BCF">
      <w:pPr>
        <w:pStyle w:val="AuthorAffiliation"/>
      </w:pPr>
      <w:proofErr w:type="gramStart"/>
      <w:r>
        <w:rPr>
          <w:vertAlign w:val="superscript"/>
        </w:rPr>
        <w:t>a</w:t>
      </w:r>
      <w:r>
        <w:t>Physics</w:t>
      </w:r>
      <w:proofErr w:type="gramEnd"/>
      <w:r>
        <w:t xml:space="preserve"> Department, University of California, Santa Cruz, CA 95064 USA</w:t>
      </w:r>
    </w:p>
    <w:p w:rsidR="002D5BCF" w:rsidRDefault="002D5BCF">
      <w:pPr>
        <w:pStyle w:val="Abstract"/>
      </w:pPr>
      <w:r>
        <w:rPr>
          <w:b/>
        </w:rPr>
        <w:t xml:space="preserve">Abstract. </w:t>
      </w:r>
      <w:r>
        <w:t xml:space="preserve">The four lectures that I gave in the XIII </w:t>
      </w:r>
      <w:proofErr w:type="spellStart"/>
      <w:r>
        <w:t>Ciclo</w:t>
      </w:r>
      <w:proofErr w:type="spellEnd"/>
      <w:r>
        <w:t xml:space="preserve"> de </w:t>
      </w:r>
      <w:proofErr w:type="spellStart"/>
      <w:r>
        <w:t>Cursos</w:t>
      </w:r>
      <w:proofErr w:type="spellEnd"/>
      <w:r>
        <w:t xml:space="preserve"> </w:t>
      </w:r>
      <w:proofErr w:type="spellStart"/>
      <w:r>
        <w:t>Especiais</w:t>
      </w:r>
      <w:proofErr w:type="spellEnd"/>
      <w:r>
        <w:t xml:space="preserve"> at the National Observatory of Brazil in Rio in October 2008 were (1) a brief history of dark matter and structure formation in a </w:t>
      </w:r>
      <w:r>
        <w:sym w:font="Symbol" w:char="F04C"/>
      </w:r>
      <w:r>
        <w:t xml:space="preserve">CDM universe; (2) challenges to </w:t>
      </w:r>
      <w:r>
        <w:sym w:font="Symbol" w:char="F04C"/>
      </w:r>
      <w:r>
        <w:t xml:space="preserve">CDM on small scales: satellites, cusps, and disks; (3) </w:t>
      </w:r>
      <w:r w:rsidR="0055560D">
        <w:t xml:space="preserve">data on </w:t>
      </w:r>
      <w:r>
        <w:t xml:space="preserve">galaxy </w:t>
      </w:r>
      <w:r w:rsidR="0055560D">
        <w:t xml:space="preserve">evolution and clustering </w:t>
      </w:r>
      <w:r>
        <w:t>compared with simulations; and (4) semi-analytic models.  These lectures, themselves summaries of much work by many people, are summarized here briefly. The slides [1] contain much more information.</w:t>
      </w:r>
    </w:p>
    <w:p w:rsidR="002D5BCF" w:rsidRDefault="002D5BCF">
      <w:pPr>
        <w:pStyle w:val="Keywords"/>
        <w:spacing w:before="120"/>
      </w:pPr>
      <w:r>
        <w:t xml:space="preserve">Keywords: </w:t>
      </w:r>
      <w:r>
        <w:rPr>
          <w:b w:val="0"/>
        </w:rPr>
        <w:t>Cold dark matter, Cosmology, Dark matter, Galaxies, Warm dark matter</w:t>
      </w:r>
    </w:p>
    <w:p w:rsidR="002D5BCF" w:rsidRDefault="002D5BCF">
      <w:pPr>
        <w:pStyle w:val="PACS"/>
      </w:pPr>
      <w:r>
        <w:t xml:space="preserve">PACS: </w:t>
      </w:r>
      <w:r>
        <w:rPr>
          <w:b w:val="0"/>
        </w:rPr>
        <w:t>95.35</w:t>
      </w:r>
      <w:proofErr w:type="gramStart"/>
      <w:r>
        <w:rPr>
          <w:b w:val="0"/>
        </w:rPr>
        <w:t>.+</w:t>
      </w:r>
      <w:proofErr w:type="gramEnd"/>
      <w:r>
        <w:rPr>
          <w:b w:val="0"/>
        </w:rPr>
        <w:t>d 98.52.-b</w:t>
      </w:r>
      <w:r>
        <w:t xml:space="preserve">  </w:t>
      </w:r>
      <w:r>
        <w:rPr>
          <w:b w:val="0"/>
        </w:rPr>
        <w:t>98.52.Wz</w:t>
      </w:r>
      <w:r>
        <w:t xml:space="preserve"> </w:t>
      </w:r>
      <w:r>
        <w:rPr>
          <w:b w:val="0"/>
        </w:rPr>
        <w:t>98.56.-w 98.80.-k</w:t>
      </w:r>
    </w:p>
    <w:p w:rsidR="002D5BCF" w:rsidRDefault="002D5BCF">
      <w:pPr>
        <w:pStyle w:val="Heading1"/>
      </w:pPr>
      <w:r>
        <w:t>SUMMARY</w:t>
      </w:r>
    </w:p>
    <w:p w:rsidR="002D5BCF" w:rsidRDefault="002D5BCF">
      <w:pPr>
        <w:pStyle w:val="Paragraph"/>
      </w:pPr>
      <w:r>
        <w:t xml:space="preserve">(1) Although the first evidence for dark matter was discovered in the 1930s, it was not until the early 1980s that astronomers became convinced that most of the mass holding galaxies and clusters of galaxies together is invisible. For two decades, theories were proposed and challenged, but it wasn't until the beginning of the 21st century that the </w:t>
      </w:r>
      <w:r>
        <w:sym w:font="Symbol" w:char="F04C"/>
      </w:r>
      <w:r>
        <w:t xml:space="preserve">CDM “Double Dark” standard cosmological model was accepted: cold dark matter – non-atomic matter different from that which makes up the stars, planets, and us – plus dark energy together making up 95% of the cosmic density. Alternatives such as MOND are ruled out.  The challenge now is to understand the underlying physics of the particles that make up dark matter and the nature of dark energy.  </w:t>
      </w:r>
    </w:p>
    <w:p w:rsidR="002D5BCF" w:rsidRDefault="002D5BCF">
      <w:pPr>
        <w:pStyle w:val="Paragraph"/>
      </w:pPr>
      <w:r>
        <w:t xml:space="preserve">(2) The </w:t>
      </w:r>
      <w:r>
        <w:sym w:font="Symbol" w:char="F04C"/>
      </w:r>
      <w:r>
        <w:t xml:space="preserve">CDM cosmology is the basis of the modern cosmological Standard Model for the formation of galaxies, clusters, and larger scale structures in the universe. Predictions of the </w:t>
      </w:r>
      <w:r>
        <w:sym w:font="Symbol" w:char="F04C"/>
      </w:r>
      <w:r>
        <w:t>CDM model regarding the distribution of galaxies both nearby and out to high redshifts have been repeatedly confirmed by observations. However, on sub-galactic scales there are several potential problems, summarized here under the rubrics satellites, cusps, and angular momentum. Although much work remains before any of these issues can be regarded as resolved, recent progress suggests that all of them may be less serious than once believed.</w:t>
      </w:r>
    </w:p>
    <w:p w:rsidR="002D5BCF" w:rsidRDefault="002D5BCF">
      <w:pPr>
        <w:pStyle w:val="Paragraph"/>
      </w:pPr>
      <w:r>
        <w:t>(3) The goals of cosmology now are to discover the nature of the dark energy and dark matter, and to understand the formation of galaxies and clusters within the cosmic web gravitational backbone formed by the dark matter in our expanding universe with its increasing fraction of dark energy. This third lecture discusses the data on galax</w:t>
      </w:r>
      <w:r w:rsidR="003620C6">
        <w:t>y evolution and clustering</w:t>
      </w:r>
      <w:r>
        <w:t xml:space="preserve"> both nearby and at high redshifts</w:t>
      </w:r>
      <w:r w:rsidR="003620C6">
        <w:t xml:space="preserve"> compared </w:t>
      </w:r>
      <w:proofErr w:type="gramStart"/>
      <w:r w:rsidR="003620C6">
        <w:t xml:space="preserve">to </w:t>
      </w:r>
      <w:r>
        <w:t xml:space="preserve"> simulations</w:t>
      </w:r>
      <w:proofErr w:type="gramEnd"/>
      <w:r>
        <w:t xml:space="preserve">. </w:t>
      </w:r>
    </w:p>
    <w:p w:rsidR="002D5BCF" w:rsidRDefault="002D5BCF">
      <w:pPr>
        <w:pStyle w:val="Paragraph"/>
      </w:pPr>
      <w:r>
        <w:t xml:space="preserve">(4) Semi-Analytic Models (SAMs) are still the best way to understand the formation of galaxies and clusters within the cosmic web dark matter gravitational skeleton, because they allow comparison of variant models of star and supermassive black hole formation and feedback.  This lecture discusses the current state of the art in semi-analytic models, and describes the successes and challenges for the best current </w:t>
      </w:r>
      <w:r>
        <w:sym w:font="Symbol" w:char="F04C"/>
      </w:r>
      <w:r>
        <w:t xml:space="preserve">CDM models of the roles of baryonic physics and supermassive black holes in the formation of galaxies. </w:t>
      </w:r>
    </w:p>
    <w:p w:rsidR="002D5BCF" w:rsidRDefault="002D5BCF">
      <w:pPr>
        <w:pStyle w:val="Paragraph"/>
      </w:pPr>
      <w:r>
        <w:t>This paper is a short summary of the lectures.  The slides [1] contain much more information.</w:t>
      </w:r>
    </w:p>
    <w:p w:rsidR="002D5BCF" w:rsidRDefault="002D5BCF">
      <w:pPr>
        <w:pStyle w:val="Paragraph"/>
        <w:spacing w:before="240" w:after="240"/>
        <w:jc w:val="center"/>
        <w:rPr>
          <w:b/>
          <w:sz w:val="28"/>
        </w:rPr>
      </w:pPr>
      <w:r>
        <w:rPr>
          <w:b/>
          <w:sz w:val="28"/>
        </w:rPr>
        <w:t>Dark Matter Is Our Friend</w:t>
      </w:r>
    </w:p>
    <w:p w:rsidR="002D5BCF" w:rsidRDefault="002D5BCF">
      <w:pPr>
        <w:pStyle w:val="Paragraph"/>
      </w:pPr>
      <w:r>
        <w:t xml:space="preserve">Dark matter preserved the primordial fluctuations in cosmological density on galaxy scales that were wiped out in baryonic matter by momentum transport (viscosity) as radiation decoupled from baryons in the first few hundred thousand years after the big bang.  The growth of dark matter halos started early enough to result in the formation of galaxies that we see even at high redshifts </w:t>
      </w:r>
      <w:r>
        <w:rPr>
          <w:i/>
        </w:rPr>
        <w:t>z</w:t>
      </w:r>
      <w:r>
        <w:t xml:space="preserve"> &gt; 6.  Dark matter halos provide most of the gravitation within which stable structures formed in the universe.  In more recent epochs, dark matter halos preserve these galaxies, groups, and clusters as the dark energy tears apart unbound structures and expands the space between bound structures such as the Local Group of galaxies.  Thus we owe our existence and future to dark matter.</w:t>
      </w:r>
    </w:p>
    <w:p w:rsidR="002D5BCF" w:rsidRDefault="002D5BCF">
      <w:pPr>
        <w:pStyle w:val="Paragraph"/>
      </w:pPr>
      <w:r>
        <w:t xml:space="preserve">Cold dark matter theory [1] including cosmic inflation has become the basis for the standard modern </w:t>
      </w:r>
      <w:r>
        <w:sym w:font="Symbol" w:char="F04C"/>
      </w:r>
      <w:r>
        <w:t xml:space="preserve">CDM cosmology, which is favored by analysis of the available cosmic microwave background data and large scale structure data over even more complicated variant theories having additional parameters [2].  Most of the cosmological density is nonbaryonic dark matter (about 23%) and dark energy (about 72%), with baryonic matter making up only about 4.6% and the visible baryons only about 0.5% of the cosmic density.  The fact that dark energy and dark matter are dominant suggests a popular name </w:t>
      </w:r>
      <w:proofErr w:type="gramStart"/>
      <w:r>
        <w:t xml:space="preserve">for </w:t>
      </w:r>
      <w:r w:rsidR="000235C7">
        <w:t xml:space="preserve"> </w:t>
      </w:r>
      <w:r>
        <w:t>the</w:t>
      </w:r>
      <w:proofErr w:type="gramEnd"/>
      <w:r>
        <w:t xml:space="preserve"> </w:t>
      </w:r>
      <w:r w:rsidR="000235C7">
        <w:t xml:space="preserve"> </w:t>
      </w:r>
      <w:r>
        <w:t xml:space="preserve">modern </w:t>
      </w:r>
      <w:r w:rsidR="000235C7">
        <w:t xml:space="preserve"> </w:t>
      </w:r>
      <w:r>
        <w:t xml:space="preserve">standard cosmology: </w:t>
      </w:r>
      <w:r w:rsidR="000235C7">
        <w:t xml:space="preserve">  </w:t>
      </w:r>
      <w:r>
        <w:t xml:space="preserve">the “double </w:t>
      </w:r>
    </w:p>
    <w:p w:rsidR="002D5BCF" w:rsidRDefault="002D5BCF">
      <w:pPr>
        <w:pStyle w:val="Paragraph"/>
      </w:pPr>
    </w:p>
    <w:p w:rsidR="002D5BCF" w:rsidRDefault="0035608E">
      <w:pPr>
        <w:pStyle w:val="Paragraph"/>
        <w:ind w:firstLine="0"/>
      </w:pPr>
      <w:r>
        <w:rPr>
          <w:noProof/>
        </w:rPr>
        <w:drawing>
          <wp:inline distT="0" distB="0" distL="0" distR="0">
            <wp:extent cx="5300345" cy="2049145"/>
            <wp:effectExtent l="2540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00345" cy="2049145"/>
                    </a:xfrm>
                    <a:prstGeom prst="rect">
                      <a:avLst/>
                    </a:prstGeom>
                    <a:noFill/>
                    <a:ln w="9525">
                      <a:noFill/>
                      <a:miter lim="800000"/>
                      <a:headEnd/>
                      <a:tailEnd/>
                    </a:ln>
                  </pic:spPr>
                </pic:pic>
              </a:graphicData>
            </a:graphic>
          </wp:inline>
        </w:drawing>
      </w:r>
      <w:r w:rsidR="002D5BCF">
        <w:t xml:space="preserve">   </w:t>
      </w:r>
    </w:p>
    <w:p w:rsidR="002D5BCF" w:rsidRDefault="002D5BCF">
      <w:pPr>
        <w:pStyle w:val="Paragraph"/>
        <w:ind w:firstLine="0"/>
      </w:pPr>
    </w:p>
    <w:p w:rsidR="002D5BCF" w:rsidRDefault="002D5BCF">
      <w:pPr>
        <w:pStyle w:val="Paragraph"/>
        <w:ind w:firstLine="0"/>
        <w:jc w:val="center"/>
      </w:pPr>
      <w:r>
        <w:rPr>
          <w:b/>
          <w:sz w:val="20"/>
        </w:rPr>
        <w:t>FIGURE 1.</w:t>
      </w:r>
      <w:r>
        <w:rPr>
          <w:sz w:val="20"/>
        </w:rPr>
        <w:t xml:space="preserve">  </w:t>
      </w:r>
      <w:proofErr w:type="gramStart"/>
      <w:r>
        <w:rPr>
          <w:sz w:val="20"/>
        </w:rPr>
        <w:t>Optical (dots) and radio (triangles) rotation curve data for the Andromeda galaxy M31.</w:t>
      </w:r>
      <w:proofErr w:type="gramEnd"/>
      <w:r>
        <w:rPr>
          <w:sz w:val="20"/>
        </w:rPr>
        <w:t xml:space="preserve"> </w:t>
      </w:r>
      <w:proofErr w:type="gramStart"/>
      <w:r>
        <w:rPr>
          <w:sz w:val="20"/>
        </w:rPr>
        <w:t>superimposed</w:t>
      </w:r>
      <w:proofErr w:type="gramEnd"/>
      <w:r>
        <w:rPr>
          <w:sz w:val="20"/>
        </w:rPr>
        <w:t xml:space="preserve"> on the M31 image from the Palomar Sky Survey (from Vera Rubin [3]; see also[4]).</w:t>
      </w:r>
    </w:p>
    <w:p w:rsidR="000235C7" w:rsidRDefault="000235C7" w:rsidP="000235C7">
      <w:pPr>
        <w:pStyle w:val="Paragraph"/>
        <w:ind w:firstLine="0"/>
      </w:pPr>
      <w:proofErr w:type="gramStart"/>
      <w:r>
        <w:t>dark</w:t>
      </w:r>
      <w:proofErr w:type="gramEnd"/>
      <w:r>
        <w:t xml:space="preserve">” theory,  as Nancy Abrams and I proposed  in our recent book about modern </w:t>
      </w:r>
      <w:proofErr w:type="spellStart"/>
      <w:r>
        <w:t>cos</w:t>
      </w:r>
      <w:proofErr w:type="spellEnd"/>
      <w:r>
        <w:t>-</w:t>
      </w:r>
    </w:p>
    <w:p w:rsidR="002D5BCF" w:rsidRDefault="002D5BCF">
      <w:pPr>
        <w:pStyle w:val="Paragraph"/>
        <w:ind w:firstLine="0"/>
      </w:pPr>
      <w:proofErr w:type="spellStart"/>
      <w:proofErr w:type="gramStart"/>
      <w:r>
        <w:t>mology</w:t>
      </w:r>
      <w:proofErr w:type="spellEnd"/>
      <w:proofErr w:type="gramEnd"/>
      <w:r>
        <w:t xml:space="preserve"> and its broader implications [5].</w:t>
      </w:r>
    </w:p>
    <w:p w:rsidR="002D5BCF" w:rsidRDefault="002D5BCF">
      <w:pPr>
        <w:pStyle w:val="Paragraph"/>
        <w:ind w:firstLine="0"/>
      </w:pPr>
    </w:p>
    <w:p w:rsidR="002D5BCF" w:rsidRDefault="002D5BCF">
      <w:pPr>
        <w:pStyle w:val="Paragraph"/>
      </w:pPr>
    </w:p>
    <w:p w:rsidR="002D5BCF" w:rsidRDefault="002D5BCF">
      <w:pPr>
        <w:pStyle w:val="Paragraph"/>
        <w:jc w:val="center"/>
        <w:rPr>
          <w:rFonts w:ascii="Times New Roman Bold" w:hAnsi="Times New Roman Bold"/>
          <w:sz w:val="28"/>
        </w:rPr>
      </w:pPr>
      <w:r>
        <w:rPr>
          <w:rFonts w:ascii="Times New Roman Bold" w:hAnsi="Times New Roman Bold"/>
          <w:sz w:val="28"/>
        </w:rPr>
        <w:t>1. A BRIEF HISTORY OF DARK MATTER</w:t>
      </w:r>
    </w:p>
    <w:p w:rsidR="002D5BCF" w:rsidRDefault="002D5BCF">
      <w:pPr>
        <w:pStyle w:val="Paragraph"/>
      </w:pPr>
    </w:p>
    <w:p w:rsidR="002D5BCF" w:rsidRDefault="002D5BCF">
      <w:pPr>
        <w:pStyle w:val="Paragraph"/>
      </w:pPr>
      <w:r>
        <w:t xml:space="preserve">Table 1 summarizes what people knew about dark matter and when they knew it. </w:t>
      </w:r>
    </w:p>
    <w:p w:rsidR="002D5BCF" w:rsidRDefault="002D5BCF">
      <w:pPr>
        <w:pStyle w:val="Paragraph"/>
      </w:pPr>
    </w:p>
    <w:tbl>
      <w:tblPr>
        <w:tblW w:w="0" w:type="auto"/>
        <w:tblInd w:w="108" w:type="dxa"/>
        <w:tblBorders>
          <w:bottom w:val="single" w:sz="4" w:space="0" w:color="auto"/>
        </w:tblBorders>
        <w:tblLayout w:type="fixed"/>
        <w:tblLook w:val="0000"/>
      </w:tblPr>
      <w:tblGrid>
        <w:gridCol w:w="8370"/>
      </w:tblGrid>
      <w:tr w:rsidR="002D5BCF">
        <w:tblPrEx>
          <w:tblCellMar>
            <w:top w:w="0" w:type="dxa"/>
            <w:bottom w:w="0" w:type="dxa"/>
          </w:tblCellMar>
        </w:tblPrEx>
        <w:tc>
          <w:tcPr>
            <w:tcW w:w="8370" w:type="dxa"/>
            <w:tcBorders>
              <w:bottom w:val="nil"/>
            </w:tcBorders>
          </w:tcPr>
          <w:p w:rsidR="002D5BCF" w:rsidRDefault="002D5BCF">
            <w:pPr>
              <w:jc w:val="center"/>
              <w:rPr>
                <w:sz w:val="20"/>
              </w:rPr>
            </w:pPr>
            <w:r>
              <w:rPr>
                <w:b/>
                <w:sz w:val="20"/>
              </w:rPr>
              <w:t xml:space="preserve">TABLE </w:t>
            </w:r>
            <w:r>
              <w:rPr>
                <w:b/>
                <w:sz w:val="20"/>
              </w:rPr>
              <w:fldChar w:fldCharType="begin"/>
            </w:r>
            <w:r>
              <w:rPr>
                <w:b/>
                <w:sz w:val="20"/>
              </w:rPr>
              <w:instrText xml:space="preserve"> LISTNUM "AIP Tables" </w:instrText>
            </w:r>
            <w:r>
              <w:rPr>
                <w:b/>
                <w:sz w:val="20"/>
              </w:rPr>
              <w:fldChar w:fldCharType="end"/>
            </w:r>
            <w:r>
              <w:rPr>
                <w:b/>
                <w:sz w:val="20"/>
              </w:rPr>
              <w:t xml:space="preserve">.  </w:t>
            </w:r>
            <w:r>
              <w:t>A Brief Chronology of Dark Matter</w:t>
            </w:r>
          </w:p>
        </w:tc>
      </w:tr>
      <w:tr w:rsidR="002D5BCF">
        <w:tblPrEx>
          <w:tblCellMar>
            <w:top w:w="0" w:type="dxa"/>
            <w:bottom w:w="0" w:type="dxa"/>
          </w:tblCellMar>
        </w:tblPrEx>
        <w:trPr>
          <w:trHeight w:val="684"/>
        </w:trPr>
        <w:tc>
          <w:tcPr>
            <w:tcW w:w="8370" w:type="dxa"/>
            <w:tcBorders>
              <w:top w:val="nil"/>
              <w:bottom w:val="single" w:sz="4" w:space="0" w:color="auto"/>
            </w:tcBorders>
          </w:tcPr>
          <w:p w:rsidR="002D5BCF" w:rsidRPr="00D60F38" w:rsidRDefault="002D5BCF">
            <w:pPr>
              <w:widowControl w:val="0"/>
              <w:autoSpaceDE w:val="0"/>
              <w:autoSpaceDN w:val="0"/>
              <w:adjustRightInd w:val="0"/>
            </w:pPr>
            <w:r w:rsidRPr="00D60F38">
              <w:t>1930s      Discovery that cluster velocity dispersion ~ 1000 km/s</w:t>
            </w:r>
          </w:p>
          <w:p w:rsidR="002D5BCF" w:rsidRPr="00D60F38" w:rsidRDefault="002D5BCF">
            <w:pPr>
              <w:widowControl w:val="0"/>
              <w:autoSpaceDE w:val="0"/>
              <w:autoSpaceDN w:val="0"/>
              <w:adjustRightInd w:val="0"/>
            </w:pPr>
            <w:r w:rsidRPr="00D60F38">
              <w:t>1970s      Discovery of flat galaxy rotation curves</w:t>
            </w:r>
          </w:p>
          <w:p w:rsidR="002D5BCF" w:rsidRPr="00D60F38" w:rsidRDefault="002D5BCF">
            <w:pPr>
              <w:widowControl w:val="0"/>
              <w:autoSpaceDE w:val="0"/>
              <w:autoSpaceDN w:val="0"/>
              <w:adjustRightInd w:val="0"/>
            </w:pPr>
            <w:r w:rsidRPr="00D60F38">
              <w:t>1980        Astronomers convinced dark matter binds galaxies and clusters</w:t>
            </w:r>
          </w:p>
          <w:p w:rsidR="002D5BCF" w:rsidRPr="00D60F38" w:rsidRDefault="002D5BCF">
            <w:pPr>
              <w:widowControl w:val="0"/>
              <w:autoSpaceDE w:val="0"/>
              <w:autoSpaceDN w:val="0"/>
              <w:adjustRightInd w:val="0"/>
            </w:pPr>
            <w:r w:rsidRPr="00D60F38">
              <w:t>1980-</w:t>
            </w:r>
            <w:proofErr w:type="gramStart"/>
            <w:r w:rsidRPr="00D60F38">
              <w:t>83  Short</w:t>
            </w:r>
            <w:proofErr w:type="gramEnd"/>
            <w:r w:rsidRPr="00D60F38">
              <w:t xml:space="preserve"> life of Hot Dark Matter theory</w:t>
            </w:r>
          </w:p>
          <w:p w:rsidR="002D5BCF" w:rsidRPr="00D60F38" w:rsidRDefault="002D5BCF">
            <w:pPr>
              <w:widowControl w:val="0"/>
              <w:autoSpaceDE w:val="0"/>
              <w:autoSpaceDN w:val="0"/>
              <w:adjustRightInd w:val="0"/>
            </w:pPr>
            <w:r w:rsidRPr="00D60F38">
              <w:t>1982-</w:t>
            </w:r>
            <w:proofErr w:type="gramStart"/>
            <w:r w:rsidRPr="00D60F38">
              <w:t>84  Cold</w:t>
            </w:r>
            <w:proofErr w:type="gramEnd"/>
            <w:r w:rsidRPr="00D60F38">
              <w:t xml:space="preserve"> Dark Matter (CDM) theory proposed</w:t>
            </w:r>
          </w:p>
          <w:p w:rsidR="002D5BCF" w:rsidRPr="00D60F38" w:rsidRDefault="002D5BCF">
            <w:pPr>
              <w:widowControl w:val="0"/>
              <w:autoSpaceDE w:val="0"/>
              <w:autoSpaceDN w:val="0"/>
              <w:adjustRightInd w:val="0"/>
            </w:pPr>
            <w:r w:rsidRPr="00D60F38">
              <w:t xml:space="preserve">1992       COBE discovers CMB fluctuations as predicted by </w:t>
            </w:r>
            <w:r w:rsidRPr="00D60F38">
              <w:sym w:font="Symbol" w:char="F04C"/>
            </w:r>
            <w:r w:rsidRPr="00D60F38">
              <w:t>CDM</w:t>
            </w:r>
          </w:p>
          <w:p w:rsidR="002D5BCF" w:rsidRPr="00D60F38" w:rsidRDefault="002D5BCF">
            <w:pPr>
              <w:widowControl w:val="0"/>
              <w:autoSpaceDE w:val="0"/>
              <w:autoSpaceDN w:val="0"/>
              <w:adjustRightInd w:val="0"/>
            </w:pPr>
            <w:r w:rsidRPr="00D60F38">
              <w:t xml:space="preserve">               CHDM and </w:t>
            </w:r>
            <w:r w:rsidRPr="00D60F38">
              <w:sym w:font="Symbol" w:char="F04C"/>
            </w:r>
            <w:r w:rsidRPr="00D60F38">
              <w:t>CDM are favored CDM variants</w:t>
            </w:r>
          </w:p>
          <w:p w:rsidR="002D5BCF" w:rsidRPr="00D60F38" w:rsidRDefault="002D5BCF">
            <w:pPr>
              <w:widowControl w:val="0"/>
              <w:autoSpaceDE w:val="0"/>
              <w:autoSpaceDN w:val="0"/>
              <w:adjustRightInd w:val="0"/>
            </w:pPr>
            <w:r w:rsidRPr="00D60F38">
              <w:t xml:space="preserve">1998       SN </w:t>
            </w:r>
            <w:proofErr w:type="spellStart"/>
            <w:r w:rsidRPr="00D60F38">
              <w:t>Ia</w:t>
            </w:r>
            <w:proofErr w:type="spellEnd"/>
            <w:r w:rsidRPr="00D60F38">
              <w:t xml:space="preserve"> and other evidence of Dark Energy</w:t>
            </w:r>
          </w:p>
          <w:p w:rsidR="002D5BCF" w:rsidRPr="00D60F38" w:rsidRDefault="002D5BCF">
            <w:pPr>
              <w:widowControl w:val="0"/>
              <w:autoSpaceDE w:val="0"/>
              <w:autoSpaceDN w:val="0"/>
              <w:adjustRightInd w:val="0"/>
            </w:pPr>
            <w:r w:rsidRPr="00D60F38">
              <w:t xml:space="preserve">2000       </w:t>
            </w:r>
            <w:r w:rsidRPr="00D60F38">
              <w:sym w:font="Symbol" w:char="F04C"/>
            </w:r>
            <w:r w:rsidRPr="00D60F38">
              <w:t>CDM is the Standard Cosmological Model</w:t>
            </w:r>
          </w:p>
          <w:p w:rsidR="002D5BCF" w:rsidRPr="00D60F38" w:rsidRDefault="002D5BCF">
            <w:pPr>
              <w:widowControl w:val="0"/>
              <w:autoSpaceDE w:val="0"/>
              <w:autoSpaceDN w:val="0"/>
              <w:adjustRightInd w:val="0"/>
            </w:pPr>
            <w:r w:rsidRPr="00D60F38">
              <w:t>2003</w:t>
            </w:r>
            <w:proofErr w:type="gramStart"/>
            <w:r w:rsidRPr="00D60F38">
              <w:t>-      WMAP</w:t>
            </w:r>
            <w:proofErr w:type="gramEnd"/>
            <w:r w:rsidRPr="00D60F38">
              <w:t xml:space="preserve"> and LSS data confirm </w:t>
            </w:r>
            <w:r w:rsidRPr="00D60F38">
              <w:sym w:font="Symbol" w:char="F04C"/>
            </w:r>
            <w:r w:rsidRPr="00D60F38">
              <w:t>CDM predictions</w:t>
            </w:r>
          </w:p>
          <w:p w:rsidR="002D5BCF" w:rsidRDefault="002D5BCF">
            <w:pPr>
              <w:rPr>
                <w:sz w:val="20"/>
              </w:rPr>
            </w:pPr>
            <w:r w:rsidRPr="00D60F38">
              <w:t>~2010     Discovery of dark matter particles??</w:t>
            </w:r>
          </w:p>
        </w:tc>
      </w:tr>
    </w:tbl>
    <w:p w:rsidR="002D5BCF" w:rsidRDefault="002D5BCF">
      <w:pPr>
        <w:pStyle w:val="Paragraph"/>
        <w:ind w:firstLine="0"/>
      </w:pPr>
    </w:p>
    <w:p w:rsidR="002D5BCF" w:rsidRDefault="002D5BCF">
      <w:pPr>
        <w:pStyle w:val="Paragraph"/>
      </w:pPr>
      <w:r>
        <w:t>This is not the place for a detailed historical account with complete references, so instead the early history of dark matter is summarized in Table 2.  My lecture slides [1] included key excerpts from many of the early and later dark matter papers, along with photos of their authors.  The first lecture ended with an illustrated video version of David Weinberg’s “dark matter rap” [6].</w:t>
      </w:r>
    </w:p>
    <w:p w:rsidR="002D5BCF" w:rsidRDefault="002D5BCF">
      <w:pPr>
        <w:pStyle w:val="Paragraph"/>
        <w:ind w:firstLine="0"/>
      </w:pPr>
    </w:p>
    <w:tbl>
      <w:tblPr>
        <w:tblW w:w="0" w:type="auto"/>
        <w:tblInd w:w="108" w:type="dxa"/>
        <w:tblBorders>
          <w:bottom w:val="single" w:sz="4" w:space="0" w:color="auto"/>
        </w:tblBorders>
        <w:tblLayout w:type="fixed"/>
        <w:tblLook w:val="0000"/>
      </w:tblPr>
      <w:tblGrid>
        <w:gridCol w:w="8370"/>
      </w:tblGrid>
      <w:tr w:rsidR="002D5BCF">
        <w:tblPrEx>
          <w:tblCellMar>
            <w:top w:w="0" w:type="dxa"/>
            <w:bottom w:w="0" w:type="dxa"/>
          </w:tblCellMar>
        </w:tblPrEx>
        <w:tc>
          <w:tcPr>
            <w:tcW w:w="8370" w:type="dxa"/>
            <w:tcBorders>
              <w:bottom w:val="nil"/>
            </w:tcBorders>
          </w:tcPr>
          <w:p w:rsidR="002D5BCF" w:rsidRDefault="002D5BCF">
            <w:pPr>
              <w:jc w:val="center"/>
              <w:rPr>
                <w:sz w:val="20"/>
              </w:rPr>
            </w:pPr>
            <w:r>
              <w:rPr>
                <w:b/>
                <w:sz w:val="20"/>
              </w:rPr>
              <w:t xml:space="preserve">TABLE </w:t>
            </w:r>
            <w:r>
              <w:rPr>
                <w:b/>
                <w:sz w:val="20"/>
              </w:rPr>
              <w:fldChar w:fldCharType="begin"/>
            </w:r>
            <w:r>
              <w:rPr>
                <w:b/>
                <w:sz w:val="20"/>
              </w:rPr>
              <w:instrText xml:space="preserve"> LISTNUM "AIP Tables" </w:instrText>
            </w:r>
            <w:r>
              <w:rPr>
                <w:b/>
                <w:sz w:val="20"/>
              </w:rPr>
              <w:fldChar w:fldCharType="end"/>
            </w:r>
            <w:r>
              <w:rPr>
                <w:b/>
                <w:sz w:val="20"/>
              </w:rPr>
              <w:t xml:space="preserve">.  </w:t>
            </w:r>
            <w:r>
              <w:t>Early Papers on Dark Matter</w:t>
            </w:r>
          </w:p>
        </w:tc>
      </w:tr>
      <w:tr w:rsidR="002D5BCF">
        <w:tblPrEx>
          <w:tblCellMar>
            <w:top w:w="0" w:type="dxa"/>
            <w:bottom w:w="0" w:type="dxa"/>
          </w:tblCellMar>
        </w:tblPrEx>
        <w:trPr>
          <w:trHeight w:val="684"/>
        </w:trPr>
        <w:tc>
          <w:tcPr>
            <w:tcW w:w="8370" w:type="dxa"/>
            <w:tcBorders>
              <w:top w:val="nil"/>
              <w:bottom w:val="single" w:sz="4" w:space="0" w:color="auto"/>
            </w:tcBorders>
          </w:tcPr>
          <w:p w:rsidR="002D5BCF" w:rsidRPr="007F75E8" w:rsidRDefault="002D5BCF">
            <w:pPr>
              <w:widowControl w:val="0"/>
              <w:autoSpaceDE w:val="0"/>
              <w:autoSpaceDN w:val="0"/>
              <w:adjustRightInd w:val="0"/>
            </w:pPr>
            <w:r w:rsidRPr="007F75E8">
              <w:t xml:space="preserve">1922        </w:t>
            </w:r>
            <w:proofErr w:type="spellStart"/>
            <w:r w:rsidRPr="007F75E8">
              <w:t>Kapteyn</w:t>
            </w:r>
            <w:proofErr w:type="spellEnd"/>
            <w:r w:rsidRPr="007F75E8">
              <w:t>: “dark matter” in Milky Way disk</w:t>
            </w:r>
            <w:r w:rsidRPr="007F75E8">
              <w:rPr>
                <w:vertAlign w:val="superscript"/>
              </w:rPr>
              <w:t xml:space="preserve"> </w:t>
            </w:r>
            <w:r w:rsidRPr="007F75E8">
              <w:t>[7]</w:t>
            </w:r>
          </w:p>
          <w:p w:rsidR="002D5BCF" w:rsidRPr="007F75E8" w:rsidRDefault="002D5BCF">
            <w:pPr>
              <w:widowControl w:val="0"/>
              <w:autoSpaceDE w:val="0"/>
              <w:autoSpaceDN w:val="0"/>
              <w:adjustRightInd w:val="0"/>
            </w:pPr>
            <w:r w:rsidRPr="007F75E8">
              <w:t xml:space="preserve">1933, </w:t>
            </w:r>
            <w:proofErr w:type="gramStart"/>
            <w:r w:rsidRPr="007F75E8">
              <w:t xml:space="preserve">37  </w:t>
            </w:r>
            <w:proofErr w:type="spellStart"/>
            <w:r w:rsidRPr="007F75E8">
              <w:t>Zwicky</w:t>
            </w:r>
            <w:proofErr w:type="spellEnd"/>
            <w:proofErr w:type="gramEnd"/>
            <w:r w:rsidRPr="007F75E8">
              <w:t>: “</w:t>
            </w:r>
            <w:proofErr w:type="spellStart"/>
            <w:r w:rsidRPr="007F75E8">
              <w:t>dunkle</w:t>
            </w:r>
            <w:proofErr w:type="spellEnd"/>
            <w:r w:rsidRPr="007F75E8">
              <w:t xml:space="preserve"> (</w:t>
            </w:r>
            <w:proofErr w:type="spellStart"/>
            <w:r w:rsidRPr="007F75E8">
              <w:t>kalte</w:t>
            </w:r>
            <w:proofErr w:type="spellEnd"/>
            <w:r w:rsidRPr="007F75E8">
              <w:t xml:space="preserve">) </w:t>
            </w:r>
            <w:proofErr w:type="spellStart"/>
            <w:r w:rsidRPr="007F75E8">
              <w:t>materie</w:t>
            </w:r>
            <w:proofErr w:type="spellEnd"/>
            <w:r w:rsidRPr="007F75E8">
              <w:t>” in Coma cluster</w:t>
            </w:r>
          </w:p>
          <w:p w:rsidR="002D5BCF" w:rsidRPr="007F75E8" w:rsidRDefault="002D5BCF">
            <w:pPr>
              <w:widowControl w:val="0"/>
              <w:autoSpaceDE w:val="0"/>
              <w:autoSpaceDN w:val="0"/>
              <w:adjustRightInd w:val="0"/>
            </w:pPr>
            <w:r w:rsidRPr="007F75E8">
              <w:t xml:space="preserve">1937        Smith: “great mass of </w:t>
            </w:r>
            <w:proofErr w:type="spellStart"/>
            <w:r w:rsidRPr="007F75E8">
              <w:t>internebular</w:t>
            </w:r>
            <w:proofErr w:type="spellEnd"/>
            <w:r w:rsidRPr="007F75E8">
              <w:t xml:space="preserve"> material” in Virgo cluster</w:t>
            </w:r>
          </w:p>
          <w:p w:rsidR="002D5BCF" w:rsidRPr="007F75E8" w:rsidRDefault="002D5BCF">
            <w:pPr>
              <w:widowControl w:val="0"/>
              <w:autoSpaceDE w:val="0"/>
              <w:autoSpaceDN w:val="0"/>
              <w:adjustRightInd w:val="0"/>
            </w:pPr>
            <w:r w:rsidRPr="007F75E8">
              <w:t>1937        Holmberg: galaxy mass 5x10</w:t>
            </w:r>
            <w:r w:rsidRPr="007F75E8">
              <w:rPr>
                <w:vertAlign w:val="superscript"/>
              </w:rPr>
              <w:t>11</w:t>
            </w:r>
            <w:r w:rsidRPr="007F75E8">
              <w:t xml:space="preserve"> M</w:t>
            </w:r>
            <w:r w:rsidRPr="007F75E8">
              <w:rPr>
                <w:vertAlign w:val="subscript"/>
              </w:rPr>
              <w:sym w:font="MT Extra" w:char="F065"/>
            </w:r>
            <w:r w:rsidRPr="007F75E8">
              <w:t xml:space="preserve"> from handful of pairs [7]</w:t>
            </w:r>
          </w:p>
          <w:p w:rsidR="002D5BCF" w:rsidRPr="007F75E8" w:rsidRDefault="002D5BCF">
            <w:pPr>
              <w:widowControl w:val="0"/>
              <w:autoSpaceDE w:val="0"/>
              <w:autoSpaceDN w:val="0"/>
              <w:adjustRightInd w:val="0"/>
            </w:pPr>
            <w:r w:rsidRPr="007F75E8">
              <w:t>1939        Babcock observes rising rotation curve for M31 [7]</w:t>
            </w:r>
          </w:p>
          <w:p w:rsidR="002D5BCF" w:rsidRPr="007F75E8" w:rsidRDefault="002D5BCF">
            <w:pPr>
              <w:widowControl w:val="0"/>
              <w:autoSpaceDE w:val="0"/>
              <w:autoSpaceDN w:val="0"/>
              <w:adjustRightInd w:val="0"/>
            </w:pPr>
            <w:r w:rsidRPr="007F75E8">
              <w:t xml:space="preserve">1940s      large cluster velocity dispersion </w:t>
            </w:r>
            <w:r w:rsidRPr="007F75E8">
              <w:sym w:font="Symbol" w:char="F073"/>
            </w:r>
            <w:r w:rsidRPr="007F75E8">
              <w:rPr>
                <w:vertAlign w:val="subscript"/>
              </w:rPr>
              <w:t>V</w:t>
            </w:r>
            <w:r w:rsidRPr="007F75E8">
              <w:t xml:space="preserve"> confirmed by many observers</w:t>
            </w:r>
          </w:p>
          <w:p w:rsidR="002D5BCF" w:rsidRPr="007F75E8" w:rsidRDefault="002D5BCF">
            <w:pPr>
              <w:widowControl w:val="0"/>
              <w:autoSpaceDE w:val="0"/>
              <w:autoSpaceDN w:val="0"/>
              <w:adjustRightInd w:val="0"/>
            </w:pPr>
            <w:r w:rsidRPr="007F75E8">
              <w:t xml:space="preserve">1957        van de </w:t>
            </w:r>
            <w:proofErr w:type="spellStart"/>
            <w:r w:rsidRPr="007F75E8">
              <w:t>Hulst</w:t>
            </w:r>
            <w:proofErr w:type="spellEnd"/>
            <w:r w:rsidRPr="007F75E8">
              <w:t>: high HI rotation curve for M31</w:t>
            </w:r>
          </w:p>
          <w:p w:rsidR="002D5BCF" w:rsidRPr="007F75E8" w:rsidRDefault="002D5BCF">
            <w:pPr>
              <w:widowControl w:val="0"/>
              <w:autoSpaceDE w:val="0"/>
              <w:autoSpaceDN w:val="0"/>
              <w:adjustRightInd w:val="0"/>
            </w:pPr>
            <w:r w:rsidRPr="007F75E8">
              <w:t xml:space="preserve">1959        Kahn &amp; </w:t>
            </w:r>
            <w:proofErr w:type="spellStart"/>
            <w:r w:rsidRPr="007F75E8">
              <w:t>Woltjer</w:t>
            </w:r>
            <w:proofErr w:type="spellEnd"/>
            <w:r w:rsidRPr="007F75E8">
              <w:t xml:space="preserve">: MWy-M31 </w:t>
            </w:r>
            <w:proofErr w:type="spellStart"/>
            <w:r w:rsidRPr="007F75E8">
              <w:t>infall</w:t>
            </w:r>
            <w:proofErr w:type="spellEnd"/>
            <w:r w:rsidRPr="007F75E8">
              <w:t xml:space="preserve"> </w:t>
            </w:r>
            <w:r w:rsidRPr="007F75E8">
              <w:sym w:font="Symbol" w:char="F0DE"/>
            </w:r>
            <w:r w:rsidRPr="007F75E8">
              <w:t xml:space="preserve"> </w:t>
            </w:r>
            <w:proofErr w:type="spellStart"/>
            <w:r w:rsidRPr="007F75E8">
              <w:t>M</w:t>
            </w:r>
            <w:r w:rsidRPr="007F75E8">
              <w:rPr>
                <w:vertAlign w:val="subscript"/>
              </w:rPr>
              <w:t>LocalGroup</w:t>
            </w:r>
            <w:proofErr w:type="spellEnd"/>
            <w:r w:rsidRPr="007F75E8">
              <w:t xml:space="preserve"> = 1.8x10</w:t>
            </w:r>
            <w:r w:rsidRPr="007F75E8">
              <w:rPr>
                <w:vertAlign w:val="superscript"/>
              </w:rPr>
              <w:t>12</w:t>
            </w:r>
            <w:r w:rsidRPr="007F75E8">
              <w:t xml:space="preserve"> M</w:t>
            </w:r>
            <w:r w:rsidRPr="007F75E8">
              <w:rPr>
                <w:vertAlign w:val="subscript"/>
              </w:rPr>
              <w:sym w:font="MT Extra" w:char="F065"/>
            </w:r>
          </w:p>
          <w:p w:rsidR="002D5BCF" w:rsidRPr="007F75E8" w:rsidRDefault="002D5BCF">
            <w:pPr>
              <w:widowControl w:val="0"/>
              <w:autoSpaceDE w:val="0"/>
              <w:autoSpaceDN w:val="0"/>
              <w:adjustRightInd w:val="0"/>
            </w:pPr>
            <w:r w:rsidRPr="007F75E8">
              <w:t>1970        Rubin &amp; Ford: M31 flat optical rotation curve</w:t>
            </w:r>
            <w:r w:rsidR="000235C7">
              <w:t xml:space="preserve"> – see Fig. 1</w:t>
            </w:r>
          </w:p>
          <w:p w:rsidR="002D5BCF" w:rsidRPr="007F75E8" w:rsidRDefault="002D5BCF">
            <w:pPr>
              <w:widowControl w:val="0"/>
              <w:autoSpaceDE w:val="0"/>
              <w:autoSpaceDN w:val="0"/>
              <w:adjustRightInd w:val="0"/>
            </w:pPr>
            <w:r w:rsidRPr="007F75E8">
              <w:t xml:space="preserve">1973        </w:t>
            </w:r>
            <w:proofErr w:type="spellStart"/>
            <w:r w:rsidRPr="007F75E8">
              <w:t>Ostriker</w:t>
            </w:r>
            <w:proofErr w:type="spellEnd"/>
            <w:r w:rsidRPr="007F75E8">
              <w:t xml:space="preserve"> &amp; Peebles: halos stabilize galactic disks</w:t>
            </w:r>
          </w:p>
          <w:p w:rsidR="002D5BCF" w:rsidRPr="007F75E8" w:rsidRDefault="002D5BCF">
            <w:pPr>
              <w:widowControl w:val="0"/>
              <w:autoSpaceDE w:val="0"/>
              <w:autoSpaceDN w:val="0"/>
              <w:adjustRightInd w:val="0"/>
            </w:pPr>
            <w:r w:rsidRPr="007F75E8">
              <w:t xml:space="preserve">1974        </w:t>
            </w:r>
            <w:proofErr w:type="spellStart"/>
            <w:r w:rsidRPr="007F75E8">
              <w:t>Einasto</w:t>
            </w:r>
            <w:proofErr w:type="spellEnd"/>
            <w:r w:rsidRPr="007F75E8">
              <w:t xml:space="preserve">, </w:t>
            </w:r>
            <w:proofErr w:type="spellStart"/>
            <w:r w:rsidRPr="007F75E8">
              <w:t>Kaasik</w:t>
            </w:r>
            <w:proofErr w:type="spellEnd"/>
            <w:r w:rsidRPr="007F75E8">
              <w:t xml:space="preserve">, &amp; Saar; </w:t>
            </w:r>
            <w:proofErr w:type="spellStart"/>
            <w:r w:rsidRPr="007F75E8">
              <w:t>Ostriker</w:t>
            </w:r>
            <w:proofErr w:type="spellEnd"/>
            <w:r w:rsidRPr="007F75E8">
              <w:t xml:space="preserve">, Peebles, &amp; </w:t>
            </w:r>
            <w:proofErr w:type="spellStart"/>
            <w:r w:rsidRPr="007F75E8">
              <w:t>Yahil</w:t>
            </w:r>
            <w:proofErr w:type="spellEnd"/>
            <w:r w:rsidRPr="007F75E8">
              <w:t xml:space="preserve"> summarize</w:t>
            </w:r>
          </w:p>
          <w:p w:rsidR="002D5BCF" w:rsidRPr="007F75E8" w:rsidRDefault="002D5BCF">
            <w:pPr>
              <w:widowControl w:val="0"/>
              <w:autoSpaceDE w:val="0"/>
              <w:autoSpaceDN w:val="0"/>
              <w:adjustRightInd w:val="0"/>
            </w:pPr>
            <w:r w:rsidRPr="007F75E8">
              <w:t xml:space="preserve">                  </w:t>
            </w:r>
            <w:proofErr w:type="gramStart"/>
            <w:r w:rsidRPr="007F75E8">
              <w:t>evidence</w:t>
            </w:r>
            <w:proofErr w:type="gramEnd"/>
            <w:r w:rsidRPr="007F75E8">
              <w:t xml:space="preserve"> for cluster DM &amp; galaxy M/L increase with radius</w:t>
            </w:r>
          </w:p>
          <w:p w:rsidR="002D5BCF" w:rsidRPr="007F75E8" w:rsidRDefault="002D5BCF">
            <w:pPr>
              <w:widowControl w:val="0"/>
              <w:autoSpaceDE w:val="0"/>
              <w:autoSpaceDN w:val="0"/>
              <w:adjustRightInd w:val="0"/>
            </w:pPr>
            <w:r w:rsidRPr="007F75E8">
              <w:t xml:space="preserve">1975; </w:t>
            </w:r>
            <w:proofErr w:type="gramStart"/>
            <w:r w:rsidRPr="007F75E8">
              <w:t>78  Roberts</w:t>
            </w:r>
            <w:proofErr w:type="gramEnd"/>
            <w:r w:rsidRPr="007F75E8">
              <w:t xml:space="preserve">; </w:t>
            </w:r>
            <w:proofErr w:type="spellStart"/>
            <w:r w:rsidRPr="007F75E8">
              <w:t>Bosma</w:t>
            </w:r>
            <w:proofErr w:type="spellEnd"/>
            <w:r w:rsidRPr="007F75E8">
              <w:t>: extended flat HI rotation curves</w:t>
            </w:r>
          </w:p>
          <w:p w:rsidR="002D5BCF" w:rsidRPr="007F75E8" w:rsidRDefault="002D5BCF">
            <w:pPr>
              <w:widowControl w:val="0"/>
              <w:autoSpaceDE w:val="0"/>
              <w:autoSpaceDN w:val="0"/>
              <w:adjustRightInd w:val="0"/>
            </w:pPr>
            <w:r w:rsidRPr="007F75E8">
              <w:t>1978        Mathews: X-rays reveal dark matter of Virgo cluster</w:t>
            </w:r>
          </w:p>
          <w:p w:rsidR="002D5BCF" w:rsidRDefault="002D5BCF">
            <w:pPr>
              <w:rPr>
                <w:sz w:val="20"/>
              </w:rPr>
            </w:pPr>
            <w:r w:rsidRPr="007F75E8">
              <w:t>1979        Faber &amp; Gallagher: convincing evidence for dark matter [8]</w:t>
            </w:r>
          </w:p>
        </w:tc>
      </w:tr>
    </w:tbl>
    <w:p w:rsidR="002D5BCF" w:rsidRDefault="002D5BCF">
      <w:pPr>
        <w:pStyle w:val="Paragraph"/>
      </w:pPr>
    </w:p>
    <w:p w:rsidR="002D5BCF" w:rsidRDefault="002D5BCF">
      <w:pPr>
        <w:pStyle w:val="Paragraph"/>
      </w:pPr>
      <w:r>
        <w:t xml:space="preserve">The identity of the dark matter remains a key question.  The idea that it is low-mass neutrinos was proposed in 1973 by Marx &amp; </w:t>
      </w:r>
      <w:proofErr w:type="spellStart"/>
      <w:r>
        <w:t>Szalay</w:t>
      </w:r>
      <w:proofErr w:type="spellEnd"/>
      <w:r>
        <w:t xml:space="preserve"> and by </w:t>
      </w:r>
      <w:proofErr w:type="spellStart"/>
      <w:r>
        <w:t>Cowsik</w:t>
      </w:r>
      <w:proofErr w:type="spellEnd"/>
      <w:r>
        <w:t xml:space="preserve"> &amp; McClelland, and the theory of structure formation with neutrino dark </w:t>
      </w:r>
      <w:proofErr w:type="gramStart"/>
      <w:r>
        <w:t>matter was worked out by Jacob Zel’dovich and his group in the early1980s</w:t>
      </w:r>
      <w:proofErr w:type="gramEnd"/>
      <w:r>
        <w:t xml:space="preserve"> [9]. Zel’dovich had assumed that the early universe was nearly homogeneous, with a scale-free spectrum of adiabatic fluctuations.  By 1980, the upper limit of (</w:t>
      </w:r>
      <w:r>
        <w:sym w:font="Symbol" w:char="F044"/>
      </w:r>
      <w:r>
        <w:t>T/</w:t>
      </w:r>
      <w:proofErr w:type="gramStart"/>
      <w:r>
        <w:t>T)</w:t>
      </w:r>
      <w:r>
        <w:rPr>
          <w:vertAlign w:val="subscript"/>
        </w:rPr>
        <w:t>CMB</w:t>
      </w:r>
      <w:proofErr w:type="gramEnd"/>
      <w:r>
        <w:t xml:space="preserve"> &lt; 10</w:t>
      </w:r>
      <w:r>
        <w:rPr>
          <w:vertAlign w:val="superscript"/>
        </w:rPr>
        <w:t>-4</w:t>
      </w:r>
      <w:r>
        <w:t xml:space="preserve"> on the fluctuations in the cosmic background radiation temperature in different directions had ruled out the possibility that the matter in the universe is baryonic (i.e., made of atoms and their constituents), and an experiment in Moscow appeared to show that the electron neutrino has a mass of 10s of </w:t>
      </w:r>
      <w:proofErr w:type="spellStart"/>
      <w:r>
        <w:t>eV</w:t>
      </w:r>
      <w:proofErr w:type="spellEnd"/>
      <w:r>
        <w:t xml:space="preserve">.  But this was not confirmed by other experiments, and in 1983 a simulation by White, Frenk, and Davis [10] ruled out light neutrino dark matter by showing that the distribution of galaxies in such a “Hot Dark Matter” (HDM) universe would be much more inhomogeneous than observed.  This is because the light neutrinos would remain relativistic until the mass enclosed by the horizon was at least as large as galaxy cluster masses, which would damp smaller scale fluctuations [11]. </w:t>
      </w:r>
    </w:p>
    <w:p w:rsidR="002D5BCF" w:rsidRDefault="002D5BCF">
      <w:pPr>
        <w:pStyle w:val="Paragraph"/>
      </w:pPr>
    </w:p>
    <w:tbl>
      <w:tblPr>
        <w:tblW w:w="0" w:type="auto"/>
        <w:tblInd w:w="108" w:type="dxa"/>
        <w:tblBorders>
          <w:bottom w:val="single" w:sz="4" w:space="0" w:color="auto"/>
        </w:tblBorders>
        <w:tblLayout w:type="fixed"/>
        <w:tblLook w:val="0000"/>
      </w:tblPr>
      <w:tblGrid>
        <w:gridCol w:w="8370"/>
      </w:tblGrid>
      <w:tr w:rsidR="002D5BCF">
        <w:tblPrEx>
          <w:tblCellMar>
            <w:top w:w="0" w:type="dxa"/>
            <w:bottom w:w="0" w:type="dxa"/>
          </w:tblCellMar>
        </w:tblPrEx>
        <w:tc>
          <w:tcPr>
            <w:tcW w:w="8370" w:type="dxa"/>
            <w:tcBorders>
              <w:bottom w:val="nil"/>
            </w:tcBorders>
          </w:tcPr>
          <w:p w:rsidR="002D5BCF" w:rsidRDefault="002D5BCF">
            <w:pPr>
              <w:jc w:val="center"/>
              <w:rPr>
                <w:sz w:val="20"/>
              </w:rPr>
            </w:pPr>
            <w:r>
              <w:rPr>
                <w:b/>
                <w:sz w:val="20"/>
              </w:rPr>
              <w:t xml:space="preserve">TABLE </w:t>
            </w:r>
            <w:r>
              <w:rPr>
                <w:b/>
                <w:sz w:val="20"/>
              </w:rPr>
              <w:fldChar w:fldCharType="begin"/>
            </w:r>
            <w:r>
              <w:rPr>
                <w:b/>
                <w:sz w:val="20"/>
              </w:rPr>
              <w:instrText xml:space="preserve"> LISTNUM "AIP Tables" </w:instrText>
            </w:r>
            <w:r>
              <w:rPr>
                <w:b/>
                <w:sz w:val="20"/>
              </w:rPr>
              <w:fldChar w:fldCharType="end"/>
            </w:r>
            <w:r>
              <w:rPr>
                <w:b/>
                <w:sz w:val="20"/>
              </w:rPr>
              <w:t xml:space="preserve">.  </w:t>
            </w:r>
            <w:r>
              <w:t>Early Papers Relevant to Cold Dark Matter</w:t>
            </w:r>
          </w:p>
        </w:tc>
      </w:tr>
      <w:tr w:rsidR="002D5BCF">
        <w:tblPrEx>
          <w:tblCellMar>
            <w:top w:w="0" w:type="dxa"/>
            <w:bottom w:w="0" w:type="dxa"/>
          </w:tblCellMar>
        </w:tblPrEx>
        <w:trPr>
          <w:trHeight w:val="684"/>
        </w:trPr>
        <w:tc>
          <w:tcPr>
            <w:tcW w:w="8370" w:type="dxa"/>
            <w:tcBorders>
              <w:top w:val="nil"/>
              <w:bottom w:val="single" w:sz="4" w:space="0" w:color="auto"/>
            </w:tcBorders>
          </w:tcPr>
          <w:p w:rsidR="002D5BCF" w:rsidRDefault="002D5BCF">
            <w:pPr>
              <w:widowControl w:val="0"/>
              <w:autoSpaceDE w:val="0"/>
              <w:autoSpaceDN w:val="0"/>
              <w:adjustRightInd w:val="0"/>
            </w:pPr>
            <w:r>
              <w:t xml:space="preserve">1967   Lynden-Bell: violent relaxation (also </w:t>
            </w:r>
            <w:proofErr w:type="spellStart"/>
            <w:r>
              <w:t>Shu</w:t>
            </w:r>
            <w:proofErr w:type="spellEnd"/>
            <w:r>
              <w:t xml:space="preserve"> 1978)</w:t>
            </w:r>
          </w:p>
          <w:p w:rsidR="002D5BCF" w:rsidRDefault="002D5BCF">
            <w:pPr>
              <w:widowControl w:val="0"/>
              <w:autoSpaceDE w:val="0"/>
              <w:autoSpaceDN w:val="0"/>
              <w:adjustRightInd w:val="0"/>
            </w:pPr>
            <w:r>
              <w:t xml:space="preserve">1976   </w:t>
            </w:r>
            <w:proofErr w:type="spellStart"/>
            <w:r>
              <w:t>Binney</w:t>
            </w:r>
            <w:proofErr w:type="spellEnd"/>
            <w:r>
              <w:t>; Rees &amp; Ostriker; Silk: Cooling curves</w:t>
            </w:r>
          </w:p>
          <w:p w:rsidR="002D5BCF" w:rsidRDefault="002D5BCF">
            <w:pPr>
              <w:widowControl w:val="0"/>
              <w:autoSpaceDE w:val="0"/>
              <w:autoSpaceDN w:val="0"/>
              <w:adjustRightInd w:val="0"/>
            </w:pPr>
            <w:r>
              <w:t>1977   White &amp; Rees: galaxy formation in massive halos</w:t>
            </w:r>
          </w:p>
          <w:p w:rsidR="002D5BCF" w:rsidRDefault="002D5BCF">
            <w:pPr>
              <w:widowControl w:val="0"/>
              <w:autoSpaceDE w:val="0"/>
              <w:autoSpaceDN w:val="0"/>
              <w:adjustRightInd w:val="0"/>
            </w:pPr>
            <w:r>
              <w:t xml:space="preserve">1980   Fall &amp; </w:t>
            </w:r>
            <w:proofErr w:type="spellStart"/>
            <w:r>
              <w:t>Efstathiou</w:t>
            </w:r>
            <w:proofErr w:type="spellEnd"/>
            <w:r>
              <w:t>: galactic disk formation in massive halos</w:t>
            </w:r>
          </w:p>
          <w:p w:rsidR="002D5BCF" w:rsidRDefault="002D5BCF">
            <w:pPr>
              <w:widowControl w:val="0"/>
              <w:autoSpaceDE w:val="0"/>
              <w:autoSpaceDN w:val="0"/>
              <w:adjustRightInd w:val="0"/>
            </w:pPr>
            <w:r>
              <w:t xml:space="preserve">1982   </w:t>
            </w:r>
            <w:proofErr w:type="spellStart"/>
            <w:r>
              <w:t>Guth</w:t>
            </w:r>
            <w:proofErr w:type="spellEnd"/>
            <w:r>
              <w:t xml:space="preserve"> &amp; Pi; Hawking; </w:t>
            </w:r>
            <w:proofErr w:type="spellStart"/>
            <w:r>
              <w:t>Starobinski</w:t>
            </w:r>
            <w:proofErr w:type="spellEnd"/>
            <w:r>
              <w:t xml:space="preserve">: Cosmic Inflation </w:t>
            </w:r>
            <w:proofErr w:type="gramStart"/>
            <w:r>
              <w:t>P(</w:t>
            </w:r>
            <w:proofErr w:type="gramEnd"/>
            <w:r>
              <w:t xml:space="preserve">k) </w:t>
            </w:r>
            <w:r>
              <w:sym w:font="Symbol" w:char="F0B5"/>
            </w:r>
            <w:r>
              <w:t xml:space="preserve"> k</w:t>
            </w:r>
            <w:r>
              <w:rPr>
                <w:vertAlign w:val="superscript"/>
              </w:rPr>
              <w:t>1</w:t>
            </w:r>
          </w:p>
          <w:p w:rsidR="002D5BCF" w:rsidRDefault="002D5BCF">
            <w:pPr>
              <w:widowControl w:val="0"/>
              <w:autoSpaceDE w:val="0"/>
              <w:autoSpaceDN w:val="0"/>
              <w:adjustRightInd w:val="0"/>
            </w:pPr>
            <w:r>
              <w:t xml:space="preserve">1982   </w:t>
            </w:r>
            <w:proofErr w:type="spellStart"/>
            <w:r>
              <w:t>Pagels</w:t>
            </w:r>
            <w:proofErr w:type="spellEnd"/>
            <w:r>
              <w:t xml:space="preserve"> &amp; Primack: lightest SUSY particle stable by R-parity: gravitino</w:t>
            </w:r>
          </w:p>
          <w:p w:rsidR="002D5BCF" w:rsidRDefault="002D5BCF">
            <w:pPr>
              <w:widowControl w:val="0"/>
              <w:autoSpaceDE w:val="0"/>
              <w:autoSpaceDN w:val="0"/>
              <w:adjustRightInd w:val="0"/>
            </w:pPr>
            <w:r>
              <w:t xml:space="preserve">1982   Blumenthal, </w:t>
            </w:r>
            <w:proofErr w:type="spellStart"/>
            <w:r>
              <w:t>Pagels</w:t>
            </w:r>
            <w:proofErr w:type="spellEnd"/>
            <w:r>
              <w:t xml:space="preserve">, &amp; Primack; Bond, </w:t>
            </w:r>
            <w:proofErr w:type="spellStart"/>
            <w:r>
              <w:t>Szalay</w:t>
            </w:r>
            <w:proofErr w:type="spellEnd"/>
            <w:r>
              <w:t>, &amp; Turner: WDM</w:t>
            </w:r>
          </w:p>
          <w:p w:rsidR="002D5BCF" w:rsidRDefault="002D5BCF">
            <w:pPr>
              <w:widowControl w:val="0"/>
              <w:autoSpaceDE w:val="0"/>
              <w:autoSpaceDN w:val="0"/>
              <w:adjustRightInd w:val="0"/>
            </w:pPr>
            <w:r>
              <w:t xml:space="preserve">1982   Peebles: CDM </w:t>
            </w:r>
            <w:proofErr w:type="gramStart"/>
            <w:r>
              <w:t>P(</w:t>
            </w:r>
            <w:proofErr w:type="gramEnd"/>
            <w:r>
              <w:t>k) - simplified treatment (no light neutrinos)</w:t>
            </w:r>
          </w:p>
          <w:p w:rsidR="002D5BCF" w:rsidRDefault="002D5BCF">
            <w:pPr>
              <w:widowControl w:val="0"/>
              <w:autoSpaceDE w:val="0"/>
              <w:autoSpaceDN w:val="0"/>
              <w:adjustRightInd w:val="0"/>
            </w:pPr>
            <w:r>
              <w:t xml:space="preserve">1983   </w:t>
            </w:r>
            <w:proofErr w:type="spellStart"/>
            <w:r>
              <w:t>Milgrom</w:t>
            </w:r>
            <w:proofErr w:type="spellEnd"/>
            <w:r>
              <w:t>: modified Newtonian dynamics (MOND) alternative to DM</w:t>
            </w:r>
          </w:p>
          <w:p w:rsidR="002D5BCF" w:rsidRDefault="002D5BCF">
            <w:pPr>
              <w:widowControl w:val="0"/>
              <w:autoSpaceDE w:val="0"/>
              <w:autoSpaceDN w:val="0"/>
              <w:adjustRightInd w:val="0"/>
            </w:pPr>
            <w:r>
              <w:t xml:space="preserve">1983   Goldberg: </w:t>
            </w:r>
            <w:proofErr w:type="spellStart"/>
            <w:r>
              <w:t>photino</w:t>
            </w:r>
            <w:proofErr w:type="spellEnd"/>
            <w:r>
              <w:t xml:space="preserve"> as SUSY CDM particle</w:t>
            </w:r>
          </w:p>
          <w:p w:rsidR="002D5BCF" w:rsidRDefault="002D5BCF">
            <w:pPr>
              <w:widowControl w:val="0"/>
              <w:autoSpaceDE w:val="0"/>
              <w:autoSpaceDN w:val="0"/>
              <w:adjustRightInd w:val="0"/>
            </w:pPr>
            <w:r>
              <w:t xml:space="preserve">1983   </w:t>
            </w:r>
            <w:proofErr w:type="spellStart"/>
            <w:r>
              <w:t>Preskill</w:t>
            </w:r>
            <w:proofErr w:type="spellEnd"/>
            <w:r>
              <w:t>,</w:t>
            </w:r>
            <w:r>
              <w:rPr>
                <w:sz w:val="16"/>
              </w:rPr>
              <w:t xml:space="preserve"> </w:t>
            </w:r>
            <w:r>
              <w:t>Wise,</w:t>
            </w:r>
            <w:r>
              <w:rPr>
                <w:sz w:val="16"/>
              </w:rPr>
              <w:t xml:space="preserve"> </w:t>
            </w:r>
            <w:r>
              <w:t>&amp;</w:t>
            </w:r>
            <w:r>
              <w:rPr>
                <w:sz w:val="16"/>
              </w:rPr>
              <w:t xml:space="preserve"> </w:t>
            </w:r>
            <w:proofErr w:type="spellStart"/>
            <w:r>
              <w:t>Wilczek</w:t>
            </w:r>
            <w:proofErr w:type="spellEnd"/>
            <w:r>
              <w:t>;</w:t>
            </w:r>
            <w:r>
              <w:rPr>
                <w:sz w:val="20"/>
              </w:rPr>
              <w:t xml:space="preserve"> </w:t>
            </w:r>
            <w:r>
              <w:t>Abbott</w:t>
            </w:r>
            <w:r>
              <w:rPr>
                <w:sz w:val="20"/>
              </w:rPr>
              <w:t xml:space="preserve"> </w:t>
            </w:r>
            <w:r>
              <w:t>&amp;</w:t>
            </w:r>
            <w:r>
              <w:rPr>
                <w:sz w:val="20"/>
              </w:rPr>
              <w:t xml:space="preserve"> </w:t>
            </w:r>
            <w:r>
              <w:t>Sikivie;</w:t>
            </w:r>
            <w:r>
              <w:rPr>
                <w:sz w:val="20"/>
              </w:rPr>
              <w:t xml:space="preserve"> </w:t>
            </w:r>
            <w:r>
              <w:t>Dine</w:t>
            </w:r>
            <w:r>
              <w:rPr>
                <w:sz w:val="20"/>
              </w:rPr>
              <w:t xml:space="preserve"> </w:t>
            </w:r>
            <w:r>
              <w:t>&amp;</w:t>
            </w:r>
            <w:r>
              <w:rPr>
                <w:sz w:val="20"/>
              </w:rPr>
              <w:t xml:space="preserve"> </w:t>
            </w:r>
            <w:proofErr w:type="spellStart"/>
            <w:r>
              <w:t>Fischler</w:t>
            </w:r>
            <w:proofErr w:type="spellEnd"/>
            <w:r>
              <w:t>:</w:t>
            </w:r>
            <w:r>
              <w:rPr>
                <w:sz w:val="20"/>
              </w:rPr>
              <w:t xml:space="preserve"> </w:t>
            </w:r>
            <w:r>
              <w:t xml:space="preserve">Axion CDM  </w:t>
            </w:r>
          </w:p>
          <w:p w:rsidR="002D5BCF" w:rsidRDefault="002D5BCF">
            <w:pPr>
              <w:widowControl w:val="0"/>
              <w:autoSpaceDE w:val="0"/>
              <w:autoSpaceDN w:val="0"/>
              <w:adjustRightInd w:val="0"/>
            </w:pPr>
            <w:r>
              <w:t xml:space="preserve">1983   Blumenthal &amp; Primack; Bond &amp; </w:t>
            </w:r>
            <w:proofErr w:type="spellStart"/>
            <w:r>
              <w:t>Szalay</w:t>
            </w:r>
            <w:proofErr w:type="spellEnd"/>
            <w:r>
              <w:t xml:space="preserve">: CDM; WDM </w:t>
            </w:r>
            <w:proofErr w:type="gramStart"/>
            <w:r>
              <w:t>P(</w:t>
            </w:r>
            <w:proofErr w:type="gramEnd"/>
            <w:r>
              <w:t>k)</w:t>
            </w:r>
          </w:p>
          <w:p w:rsidR="002D5BCF" w:rsidRDefault="002D5BCF">
            <w:pPr>
              <w:widowControl w:val="0"/>
              <w:autoSpaceDE w:val="0"/>
              <w:autoSpaceDN w:val="0"/>
              <w:adjustRightInd w:val="0"/>
            </w:pPr>
            <w:r>
              <w:t xml:space="preserve">1984   Blumenthal, Faber, Primack, &amp; Rees: CDM compared to </w:t>
            </w:r>
            <w:proofErr w:type="spellStart"/>
            <w:r>
              <w:t>CfA</w:t>
            </w:r>
            <w:proofErr w:type="spellEnd"/>
            <w:r>
              <w:t xml:space="preserve"> survey</w:t>
            </w:r>
          </w:p>
          <w:p w:rsidR="002D5BCF" w:rsidRDefault="002D5BCF">
            <w:r>
              <w:t xml:space="preserve">1984   Peebles; Turner, </w:t>
            </w:r>
            <w:proofErr w:type="spellStart"/>
            <w:r>
              <w:t>Steigman</w:t>
            </w:r>
            <w:proofErr w:type="spellEnd"/>
            <w:r>
              <w:t xml:space="preserve">, &amp; Krauss: effects of </w:t>
            </w:r>
            <w:r>
              <w:sym w:font="Symbol" w:char="F04C"/>
            </w:r>
          </w:p>
          <w:p w:rsidR="002D5BCF" w:rsidRDefault="002D5BCF">
            <w:r>
              <w:t xml:space="preserve">1984   Ellis, </w:t>
            </w:r>
            <w:proofErr w:type="spellStart"/>
            <w:r>
              <w:t>Hagelin</w:t>
            </w:r>
            <w:proofErr w:type="spellEnd"/>
            <w:r>
              <w:t xml:space="preserve">, </w:t>
            </w:r>
            <w:proofErr w:type="spellStart"/>
            <w:r>
              <w:t>Nanopoulos</w:t>
            </w:r>
            <w:proofErr w:type="spellEnd"/>
            <w:r>
              <w:t xml:space="preserve">, Olive, &amp; </w:t>
            </w:r>
            <w:proofErr w:type="spellStart"/>
            <w:r>
              <w:t>Srednicki</w:t>
            </w:r>
            <w:proofErr w:type="spellEnd"/>
            <w:r>
              <w:t xml:space="preserve">: neutralino CDM </w:t>
            </w:r>
          </w:p>
          <w:p w:rsidR="002D5BCF" w:rsidRDefault="002D5BCF">
            <w:pPr>
              <w:rPr>
                <w:sz w:val="20"/>
              </w:rPr>
            </w:pPr>
            <w:r>
              <w:t xml:space="preserve">1985   Davis, </w:t>
            </w:r>
            <w:proofErr w:type="spellStart"/>
            <w:r>
              <w:t>Efstathiou</w:t>
            </w:r>
            <w:proofErr w:type="spellEnd"/>
            <w:r>
              <w:t>, Frenk, &amp; White: 1</w:t>
            </w:r>
            <w:r>
              <w:rPr>
                <w:vertAlign w:val="superscript"/>
              </w:rPr>
              <w:t>st</w:t>
            </w:r>
            <w:r>
              <w:t xml:space="preserve"> CDM, </w:t>
            </w:r>
            <w:r>
              <w:sym w:font="Symbol" w:char="F04C"/>
            </w:r>
            <w:r>
              <w:t>CDM simulations</w:t>
            </w:r>
          </w:p>
        </w:tc>
      </w:tr>
    </w:tbl>
    <w:p w:rsidR="002D5BCF" w:rsidRDefault="002D5BCF">
      <w:pPr>
        <w:pStyle w:val="Paragraph"/>
      </w:pPr>
    </w:p>
    <w:p w:rsidR="002D5BCF" w:rsidRDefault="002D5BCF">
      <w:pPr>
        <w:pStyle w:val="Paragraph"/>
      </w:pPr>
      <w:proofErr w:type="spellStart"/>
      <w:r>
        <w:t>Pagels</w:t>
      </w:r>
      <w:proofErr w:type="spellEnd"/>
      <w:r>
        <w:t xml:space="preserve"> and I had suggested in 1982 [12] that the dark matter might be the lightest supersymmetric partner particle, which would be stable because it would be the lightest </w:t>
      </w:r>
      <w:r>
        <w:rPr>
          <w:i/>
        </w:rPr>
        <w:t>R</w:t>
      </w:r>
      <w:r>
        <w:t>-negative particle.  This particle was likely to be the gravitino (spin 3/2 superpartner of the graviton) in those early days of supersymmetry theory. We showed that the upper limit on the gravitino mass in this case was about 1 keV, and we worked out with Blumenthal implications of this “Warm Dark Matter” scenario for galaxy formation [13]. Steve Weinberg responded to [14] by showing that if a massive gravitino was not the lightest superpartner and was therefore unstable, it could cause serious trouble with big bang nucleosynthesis [15].  This can be avoided if the reheat temperature after cosmic inflation ends is sufficiently low to prevent gravitino formation.  Jim Peebles responded to [13] by considering the possibility that the dark matter might be massive enough that it is nonrelativistic in the early universe on all scales relevant for galaxy formation [15]; this would be Cold Dark Matter (CDM).</w:t>
      </w:r>
    </w:p>
    <w:p w:rsidR="002D5BCF" w:rsidRDefault="002D5BCF">
      <w:pPr>
        <w:pStyle w:val="Paragraph"/>
      </w:pPr>
      <w:proofErr w:type="gramStart"/>
      <w:r>
        <w:t>The “Hot-Warm-Cold” dark matter terminology was introduced by Dick Bond and me</w:t>
      </w:r>
      <w:proofErr w:type="gramEnd"/>
      <w:r>
        <w:t xml:space="preserve"> in our talks at the 1983 </w:t>
      </w:r>
      <w:proofErr w:type="spellStart"/>
      <w:r>
        <w:t>Moriond</w:t>
      </w:r>
      <w:proofErr w:type="spellEnd"/>
      <w:r>
        <w:t xml:space="preserve"> conference, where I presented early work by George Blumenthal and me on CDM [16].  Key ideas were summariz</w:t>
      </w:r>
      <w:r w:rsidR="000235C7">
        <w:t>ed in Figures 2 and 3.  Figure 2</w:t>
      </w:r>
      <w:r>
        <w:t xml:space="preserve"> shows that fluctuations of mass less than about 10</w:t>
      </w:r>
      <w:r>
        <w:rPr>
          <w:vertAlign w:val="superscript"/>
        </w:rPr>
        <w:t>15</w:t>
      </w:r>
      <w:r>
        <w:t xml:space="preserve"> M</w:t>
      </w:r>
      <w:r>
        <w:rPr>
          <w:vertAlign w:val="subscript"/>
        </w:rPr>
        <w:sym w:font="MT Extra" w:char="F065"/>
      </w:r>
      <w:r>
        <w:t xml:space="preserve"> enter the </w:t>
      </w:r>
      <w:proofErr w:type="gramStart"/>
      <w:r>
        <w:t>horizon  when</w:t>
      </w:r>
      <w:proofErr w:type="gramEnd"/>
      <w:r>
        <w:t xml:space="preserve">  it  is  still radiation dominated  (i.e., when the scale factor </w:t>
      </w:r>
      <w:r>
        <w:rPr>
          <w:rFonts w:ascii="Bodoni SvtyTwo ITC TT-Book" w:eastAsia="Apple LiGothic Medium" w:hAnsi="Bodoni SvtyTwo ITC TT-Book"/>
          <w:i/>
        </w:rPr>
        <w:t>a</w:t>
      </w:r>
      <w:r>
        <w:t xml:space="preserve"> &lt; </w:t>
      </w:r>
      <w:proofErr w:type="spellStart"/>
      <w:r>
        <w:rPr>
          <w:rFonts w:ascii="Bodoni SvtyTwo ITC TT-Book" w:eastAsia="Apple LiGothic Medium" w:hAnsi="Bodoni SvtyTwo ITC TT-Book"/>
          <w:i/>
        </w:rPr>
        <w:t>a</w:t>
      </w:r>
      <w:r>
        <w:rPr>
          <w:vertAlign w:val="subscript"/>
        </w:rPr>
        <w:t>eq</w:t>
      </w:r>
      <w:proofErr w:type="spellEnd"/>
      <w:r>
        <w:t xml:space="preserve">),  and </w:t>
      </w:r>
    </w:p>
    <w:p w:rsidR="002D5BCF" w:rsidRDefault="002D5BCF">
      <w:pPr>
        <w:pStyle w:val="Paragraph"/>
        <w:ind w:firstLine="0"/>
      </w:pPr>
    </w:p>
    <w:p w:rsidR="002D5BCF" w:rsidRDefault="0035608E">
      <w:pPr>
        <w:pStyle w:val="Paragraph"/>
        <w:jc w:val="center"/>
      </w:pPr>
      <w:r>
        <w:rPr>
          <w:noProof/>
        </w:rPr>
        <w:drawing>
          <wp:inline distT="0" distB="0" distL="0" distR="0">
            <wp:extent cx="3640455" cy="26162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40455" cy="2616200"/>
                    </a:xfrm>
                    <a:prstGeom prst="rect">
                      <a:avLst/>
                    </a:prstGeom>
                    <a:noFill/>
                    <a:ln w="9525">
                      <a:noFill/>
                      <a:miter lim="800000"/>
                      <a:headEnd/>
                      <a:tailEnd/>
                    </a:ln>
                  </pic:spPr>
                </pic:pic>
              </a:graphicData>
            </a:graphic>
          </wp:inline>
        </w:drawing>
      </w:r>
    </w:p>
    <w:p w:rsidR="002D5BCF" w:rsidRDefault="000235C7">
      <w:pPr>
        <w:pStyle w:val="Paragraph"/>
        <w:ind w:firstLine="0"/>
        <w:jc w:val="center"/>
        <w:rPr>
          <w:sz w:val="20"/>
        </w:rPr>
      </w:pPr>
      <w:r>
        <w:rPr>
          <w:b/>
          <w:sz w:val="20"/>
        </w:rPr>
        <w:t>FIGURE 2</w:t>
      </w:r>
      <w:r w:rsidR="002D5BCF">
        <w:rPr>
          <w:b/>
          <w:sz w:val="20"/>
        </w:rPr>
        <w:t>.</w:t>
      </w:r>
      <w:r w:rsidR="002D5BCF">
        <w:rPr>
          <w:sz w:val="20"/>
        </w:rPr>
        <w:t xml:space="preserve">  The growth of the amplitude </w:t>
      </w:r>
      <w:r w:rsidR="002D5BCF">
        <w:rPr>
          <w:sz w:val="20"/>
        </w:rPr>
        <w:sym w:font="Symbol" w:char="F064"/>
      </w:r>
      <w:r w:rsidR="002D5BCF">
        <w:rPr>
          <w:sz w:val="20"/>
        </w:rPr>
        <w:t xml:space="preserve"> = </w:t>
      </w:r>
      <w:r w:rsidR="002D5BCF">
        <w:rPr>
          <w:sz w:val="20"/>
        </w:rPr>
        <w:sym w:font="Symbol" w:char="F064"/>
      </w:r>
      <w:r w:rsidR="002D5BCF">
        <w:rPr>
          <w:sz w:val="20"/>
        </w:rPr>
        <w:sym w:font="Symbol" w:char="F072"/>
      </w:r>
      <w:r w:rsidR="002D5BCF">
        <w:rPr>
          <w:sz w:val="20"/>
        </w:rPr>
        <w:t>/</w:t>
      </w:r>
      <w:r w:rsidR="002D5BCF">
        <w:rPr>
          <w:sz w:val="20"/>
        </w:rPr>
        <w:sym w:font="Symbol" w:char="F072"/>
      </w:r>
      <w:r w:rsidR="002D5BCF">
        <w:rPr>
          <w:sz w:val="20"/>
        </w:rPr>
        <w:t xml:space="preserve"> of fluctuations of mass 10</w:t>
      </w:r>
      <w:r w:rsidR="002D5BCF">
        <w:rPr>
          <w:sz w:val="20"/>
          <w:vertAlign w:val="superscript"/>
        </w:rPr>
        <w:t>6</w:t>
      </w:r>
      <w:r w:rsidR="002D5BCF">
        <w:rPr>
          <w:sz w:val="20"/>
        </w:rPr>
        <w:t>, 10</w:t>
      </w:r>
      <w:r w:rsidR="002D5BCF">
        <w:rPr>
          <w:sz w:val="20"/>
          <w:vertAlign w:val="superscript"/>
        </w:rPr>
        <w:t>9</w:t>
      </w:r>
      <w:r w:rsidR="002D5BCF">
        <w:rPr>
          <w:sz w:val="20"/>
        </w:rPr>
        <w:t>, 10</w:t>
      </w:r>
      <w:r w:rsidR="002D5BCF">
        <w:rPr>
          <w:sz w:val="20"/>
          <w:vertAlign w:val="superscript"/>
        </w:rPr>
        <w:t>12</w:t>
      </w:r>
      <w:r w:rsidR="002D5BCF">
        <w:rPr>
          <w:sz w:val="20"/>
        </w:rPr>
        <w:t>, 10</w:t>
      </w:r>
      <w:r w:rsidR="002D5BCF">
        <w:rPr>
          <w:sz w:val="20"/>
          <w:vertAlign w:val="superscript"/>
        </w:rPr>
        <w:t>15</w:t>
      </w:r>
      <w:r w:rsidR="002D5BCF">
        <w:rPr>
          <w:sz w:val="20"/>
        </w:rPr>
        <w:t>, 10</w:t>
      </w:r>
      <w:r w:rsidR="002D5BCF">
        <w:rPr>
          <w:sz w:val="20"/>
          <w:vertAlign w:val="superscript"/>
        </w:rPr>
        <w:t>18</w:t>
      </w:r>
      <w:r w:rsidR="002D5BCF">
        <w:rPr>
          <w:sz w:val="20"/>
        </w:rPr>
        <w:t>, and 10</w:t>
      </w:r>
      <w:r w:rsidR="002D5BCF">
        <w:rPr>
          <w:sz w:val="20"/>
          <w:vertAlign w:val="superscript"/>
        </w:rPr>
        <w:t>21</w:t>
      </w:r>
      <w:r w:rsidR="002D5BCF">
        <w:rPr>
          <w:sz w:val="20"/>
        </w:rPr>
        <w:t xml:space="preserve"> M</w:t>
      </w:r>
      <w:r w:rsidR="002D5BCF">
        <w:rPr>
          <w:vertAlign w:val="subscript"/>
        </w:rPr>
        <w:sym w:font="MT Extra" w:char="F065"/>
      </w:r>
      <w:r w:rsidR="002D5BCF">
        <w:rPr>
          <w:sz w:val="20"/>
        </w:rPr>
        <w:t xml:space="preserve"> in an </w:t>
      </w:r>
      <w:r w:rsidR="002D5BCF">
        <w:rPr>
          <w:sz w:val="20"/>
        </w:rPr>
        <w:sym w:font="Symbol" w:char="F057"/>
      </w:r>
      <w:r w:rsidR="002D5BCF">
        <w:rPr>
          <w:sz w:val="20"/>
          <w:vertAlign w:val="subscript"/>
        </w:rPr>
        <w:t>m</w:t>
      </w:r>
      <w:r w:rsidR="002D5BCF">
        <w:rPr>
          <w:sz w:val="20"/>
        </w:rPr>
        <w:t xml:space="preserve"> = 1 CDM universe vs. scale factor </w:t>
      </w:r>
      <w:r w:rsidR="002D5BCF">
        <w:rPr>
          <w:rFonts w:ascii="Bodoni SvtyTwo ITC TT-Book" w:eastAsia="Apple LiGothic Medium" w:hAnsi="Bodoni SvtyTwo ITC TT-Book"/>
          <w:i/>
          <w:sz w:val="20"/>
        </w:rPr>
        <w:t>a</w:t>
      </w:r>
      <w:r w:rsidR="002D5BCF">
        <w:rPr>
          <w:sz w:val="20"/>
        </w:rPr>
        <w:t xml:space="preserve"> = (1+</w:t>
      </w:r>
      <w:r w:rsidR="002D5BCF">
        <w:rPr>
          <w:i/>
          <w:sz w:val="20"/>
        </w:rPr>
        <w:t>z</w:t>
      </w:r>
      <w:r w:rsidR="002D5BCF">
        <w:rPr>
          <w:sz w:val="20"/>
        </w:rPr>
        <w:t>)</w:t>
      </w:r>
      <w:r w:rsidR="002D5BCF">
        <w:rPr>
          <w:sz w:val="20"/>
          <w:vertAlign w:val="superscript"/>
        </w:rPr>
        <w:sym w:font="Symbol" w:char="F02D"/>
      </w:r>
      <w:r w:rsidR="002D5BCF">
        <w:rPr>
          <w:sz w:val="20"/>
          <w:vertAlign w:val="superscript"/>
        </w:rPr>
        <w:t>1</w:t>
      </w:r>
      <w:r w:rsidR="002D5BCF">
        <w:rPr>
          <w:sz w:val="20"/>
        </w:rPr>
        <w:t>.  (From [16].)</w:t>
      </w:r>
    </w:p>
    <w:p w:rsidR="002D5BCF" w:rsidRDefault="002D5BCF">
      <w:pPr>
        <w:pStyle w:val="Paragraph"/>
        <w:jc w:val="center"/>
      </w:pPr>
    </w:p>
    <w:p w:rsidR="002D5BCF" w:rsidRDefault="002D5BCF">
      <w:pPr>
        <w:pStyle w:val="Paragraph"/>
        <w:ind w:firstLine="0"/>
      </w:pPr>
      <w:proofErr w:type="gramStart"/>
      <w:r>
        <w:t>as</w:t>
      </w:r>
      <w:proofErr w:type="gramEnd"/>
      <w:r>
        <w:t xml:space="preserve"> a result they grow only logarithmically until the universe becomes matter dominated. Fluctuations of greater mass enter the horizon when the universe is matter dominated and as a result they grow as fast as possible, proportional to the scale factor </w:t>
      </w:r>
      <w:r>
        <w:rPr>
          <w:rFonts w:ascii="Bodoni SvtyTwo ITC TT-Book" w:eastAsia="Apple LiGothic Medium" w:hAnsi="Bodoni SvtyTwo ITC TT-Book"/>
          <w:i/>
        </w:rPr>
        <w:t>a</w:t>
      </w:r>
      <w:r>
        <w:t xml:space="preserve">.  Consequently, there is a bend in the power spectrum of density fluctuations </w:t>
      </w:r>
      <w:proofErr w:type="gramStart"/>
      <w:r>
        <w:rPr>
          <w:i/>
        </w:rPr>
        <w:t>P(</w:t>
      </w:r>
      <w:proofErr w:type="gramEnd"/>
      <w:r>
        <w:rPr>
          <w:i/>
        </w:rPr>
        <w:t>k)</w:t>
      </w:r>
      <w:r>
        <w:t xml:space="preserve"> on length scales corresponding to the comoving horizon size when the universe becomes matter dominated.  We showed that a primordial </w:t>
      </w:r>
      <w:proofErr w:type="gramStart"/>
      <w:r>
        <w:rPr>
          <w:i/>
        </w:rPr>
        <w:t>P(</w:t>
      </w:r>
      <w:proofErr w:type="gramEnd"/>
      <w:r>
        <w:rPr>
          <w:i/>
        </w:rPr>
        <w:t>k)</w:t>
      </w:r>
      <w:r>
        <w:t xml:space="preserve"> </w:t>
      </w:r>
      <w:r>
        <w:sym w:font="Symbol" w:char="F0B5"/>
      </w:r>
      <w:r>
        <w:rPr>
          <w:i/>
        </w:rPr>
        <w:t xml:space="preserve"> k</w:t>
      </w:r>
      <w:r>
        <w:t xml:space="preserve"> power spectrum becomes </w:t>
      </w:r>
      <w:r>
        <w:sym w:font="Symbol" w:char="F0B5"/>
      </w:r>
      <w:r>
        <w:t xml:space="preserve"> </w:t>
      </w:r>
      <w:r>
        <w:rPr>
          <w:i/>
        </w:rPr>
        <w:t>k</w:t>
      </w:r>
      <w:r>
        <w:rPr>
          <w:vertAlign w:val="superscript"/>
        </w:rPr>
        <w:sym w:font="Symbol" w:char="F02D"/>
      </w:r>
      <w:r>
        <w:rPr>
          <w:vertAlign w:val="superscript"/>
        </w:rPr>
        <w:t>3</w:t>
      </w:r>
      <w:r>
        <w:t xml:space="preserve"> (</w:t>
      </w:r>
      <w:proofErr w:type="spellStart"/>
      <w:r>
        <w:t>ln</w:t>
      </w:r>
      <w:proofErr w:type="spellEnd"/>
      <w:r>
        <w:t xml:space="preserve"> </w:t>
      </w:r>
      <w:r>
        <w:rPr>
          <w:i/>
        </w:rPr>
        <w:t>k</w:t>
      </w:r>
      <w:r>
        <w:t>)</w:t>
      </w:r>
      <w:r>
        <w:rPr>
          <w:vertAlign w:val="superscript"/>
        </w:rPr>
        <w:t>2</w:t>
      </w:r>
      <w:r>
        <w:t xml:space="preserve"> for large </w:t>
      </w:r>
      <w:r>
        <w:rPr>
          <w:i/>
        </w:rPr>
        <w:t>k</w:t>
      </w:r>
      <w:r>
        <w:t xml:space="preserve"> (i.e., small length scales) when the growth of cold dark matter fluctuations is taken into account [17].  </w:t>
      </w:r>
    </w:p>
    <w:p w:rsidR="002D5BCF" w:rsidRDefault="000235C7">
      <w:pPr>
        <w:pStyle w:val="Paragraph"/>
      </w:pPr>
      <w:r>
        <w:t>Figure 3</w:t>
      </w:r>
      <w:r w:rsidR="002D5BCF">
        <w:t xml:space="preserve"> shows that fluctuations of total mass (including dark matter) between about 10</w:t>
      </w:r>
      <w:r w:rsidR="002D5BCF">
        <w:rPr>
          <w:vertAlign w:val="superscript"/>
        </w:rPr>
        <w:t>8</w:t>
      </w:r>
      <w:r w:rsidR="002D5BCF">
        <w:t xml:space="preserve"> and 10</w:t>
      </w:r>
      <w:r w:rsidR="002D5BCF">
        <w:rPr>
          <w:vertAlign w:val="superscript"/>
        </w:rPr>
        <w:t>12</w:t>
      </w:r>
      <w:r w:rsidR="002D5BCF">
        <w:t xml:space="preserve"> M</w:t>
      </w:r>
      <w:r w:rsidR="002D5BCF">
        <w:rPr>
          <w:vertAlign w:val="subscript"/>
        </w:rPr>
        <w:sym w:font="MT Extra" w:char="F065"/>
      </w:r>
      <w:r w:rsidR="002D5BCF">
        <w:t xml:space="preserve"> lie under the cooling curves, i.e. that the cooling time will be shorter than the dynamical time, so that their gravitational collapse will not be impeded by cooling.  Thus galaxies should have masses in this range since these </w:t>
      </w:r>
      <w:r w:rsidR="002D5BCF">
        <w:br/>
        <w:t xml:space="preserve">CDM fluctuations lie below the cooling curves, while fluctuations of group and cluster masses lie above them.  We were enormously encouraged that this implied that CDM could potentially explain the observed mass range of galaxies.  The figure furthermore suggested that the range from late to early type galaxies might represent a combination of increasing halo mass and increasing amounts of baryonic dissipation (dashed curve in the figure, with the vertical part representing dissipation within dark matter </w:t>
      </w:r>
      <w:proofErr w:type="gramStart"/>
      <w:r w:rsidR="002D5BCF">
        <w:t>halos  and</w:t>
      </w:r>
      <w:proofErr w:type="gramEnd"/>
      <w:r w:rsidR="002D5BCF">
        <w:t xml:space="preserve"> the bend representing  dissipation within the  baryon-dominated halo centers. This</w:t>
      </w:r>
    </w:p>
    <w:p w:rsidR="002D5BCF" w:rsidRDefault="002D5BCF">
      <w:pPr>
        <w:pStyle w:val="Paragraph"/>
      </w:pPr>
    </w:p>
    <w:p w:rsidR="002D5BCF" w:rsidRDefault="0035608E">
      <w:pPr>
        <w:pStyle w:val="Paragraph"/>
        <w:jc w:val="center"/>
      </w:pPr>
      <w:r>
        <w:rPr>
          <w:noProof/>
        </w:rPr>
        <w:drawing>
          <wp:inline distT="0" distB="0" distL="0" distR="0">
            <wp:extent cx="3683000" cy="32512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683000" cy="3251200"/>
                    </a:xfrm>
                    <a:prstGeom prst="rect">
                      <a:avLst/>
                    </a:prstGeom>
                    <a:noFill/>
                    <a:ln w="9525">
                      <a:noFill/>
                      <a:miter lim="800000"/>
                      <a:headEnd/>
                      <a:tailEnd/>
                    </a:ln>
                  </pic:spPr>
                </pic:pic>
              </a:graphicData>
            </a:graphic>
          </wp:inline>
        </w:drawing>
      </w:r>
    </w:p>
    <w:p w:rsidR="002D5BCF" w:rsidRDefault="002D5BCF">
      <w:pPr>
        <w:pStyle w:val="Paragraph"/>
        <w:jc w:val="center"/>
      </w:pPr>
    </w:p>
    <w:p w:rsidR="002D5BCF" w:rsidRDefault="000235C7" w:rsidP="000235C7">
      <w:pPr>
        <w:pStyle w:val="Paragraph"/>
        <w:ind w:firstLine="0"/>
        <w:rPr>
          <w:sz w:val="20"/>
        </w:rPr>
      </w:pPr>
      <w:r>
        <w:rPr>
          <w:b/>
          <w:sz w:val="20"/>
        </w:rPr>
        <w:t>FIGURE 3</w:t>
      </w:r>
      <w:r w:rsidR="002D5BCF">
        <w:rPr>
          <w:b/>
          <w:sz w:val="20"/>
        </w:rPr>
        <w:t xml:space="preserve">.  </w:t>
      </w:r>
      <w:proofErr w:type="gramStart"/>
      <w:r w:rsidR="002D5BCF">
        <w:rPr>
          <w:sz w:val="20"/>
        </w:rPr>
        <w:t xml:space="preserve">The baryonic density vs. temperature </w:t>
      </w:r>
      <w:r w:rsidR="002D5BCF">
        <w:rPr>
          <w:i/>
          <w:sz w:val="20"/>
        </w:rPr>
        <w:t>T</w:t>
      </w:r>
      <w:r w:rsidR="002D5BCF">
        <w:rPr>
          <w:sz w:val="20"/>
        </w:rPr>
        <w:t xml:space="preserve"> as perturbations having total mass M become nonlinear and </w:t>
      </w:r>
      <w:proofErr w:type="spellStart"/>
      <w:r w:rsidR="002D5BCF">
        <w:rPr>
          <w:sz w:val="20"/>
        </w:rPr>
        <w:t>virialize</w:t>
      </w:r>
      <w:proofErr w:type="spellEnd"/>
      <w:r w:rsidR="002D5BCF">
        <w:rPr>
          <w:sz w:val="20"/>
        </w:rPr>
        <w:t>.</w:t>
      </w:r>
      <w:proofErr w:type="gramEnd"/>
      <w:r w:rsidR="002D5BCF">
        <w:rPr>
          <w:sz w:val="20"/>
        </w:rPr>
        <w:t xml:space="preserve">  Fluctuations below the cooling curves, for primordial and solar metallicity, collap</w:t>
      </w:r>
      <w:r w:rsidR="00DE579F">
        <w:rPr>
          <w:sz w:val="20"/>
        </w:rPr>
        <w:t xml:space="preserve">se </w:t>
      </w:r>
      <w:r w:rsidR="002D5BCF">
        <w:rPr>
          <w:sz w:val="20"/>
        </w:rPr>
        <w:t xml:space="preserve">rapidly since their cooling time </w:t>
      </w:r>
      <w:proofErr w:type="spellStart"/>
      <w:r w:rsidR="002D5BCF">
        <w:rPr>
          <w:i/>
          <w:sz w:val="20"/>
        </w:rPr>
        <w:t>t</w:t>
      </w:r>
      <w:r w:rsidR="002D5BCF">
        <w:rPr>
          <w:sz w:val="20"/>
          <w:vertAlign w:val="subscript"/>
        </w:rPr>
        <w:t>cool</w:t>
      </w:r>
      <w:proofErr w:type="spellEnd"/>
      <w:r w:rsidR="002D5BCF">
        <w:rPr>
          <w:sz w:val="20"/>
        </w:rPr>
        <w:t xml:space="preserve"> is less than their dynamical time </w:t>
      </w:r>
      <w:proofErr w:type="spellStart"/>
      <w:r w:rsidR="002D5BCF">
        <w:rPr>
          <w:i/>
          <w:sz w:val="20"/>
        </w:rPr>
        <w:t>t</w:t>
      </w:r>
      <w:r w:rsidR="002D5BCF">
        <w:rPr>
          <w:sz w:val="20"/>
          <w:vertAlign w:val="subscript"/>
        </w:rPr>
        <w:t>dyn</w:t>
      </w:r>
      <w:proofErr w:type="spellEnd"/>
      <w:r w:rsidR="002D5BCF">
        <w:rPr>
          <w:sz w:val="20"/>
        </w:rPr>
        <w:t>.  The heavy curve represents typical (1</w:t>
      </w:r>
      <w:r w:rsidR="002D5BCF">
        <w:rPr>
          <w:sz w:val="20"/>
        </w:rPr>
        <w:sym w:font="Symbol" w:char="F073"/>
      </w:r>
      <w:r w:rsidR="002D5BCF">
        <w:rPr>
          <w:sz w:val="20"/>
        </w:rPr>
        <w:t>) dark matter halos of various masses M: the numbers on the tick marks are     log</w:t>
      </w:r>
      <w:r w:rsidR="002D5BCF">
        <w:rPr>
          <w:sz w:val="20"/>
          <w:vertAlign w:val="subscript"/>
        </w:rPr>
        <w:t>10</w:t>
      </w:r>
      <w:r w:rsidR="002D5BCF">
        <w:rPr>
          <w:sz w:val="20"/>
        </w:rPr>
        <w:t xml:space="preserve"> (M/M</w:t>
      </w:r>
      <w:r w:rsidR="002D5BCF">
        <w:rPr>
          <w:sz w:val="20"/>
          <w:vertAlign w:val="subscript"/>
        </w:rPr>
        <w:sym w:font="MT Extra" w:char="F065"/>
      </w:r>
      <w:r w:rsidR="002D5BCF">
        <w:rPr>
          <w:sz w:val="20"/>
        </w:rPr>
        <w:t xml:space="preserve">).  The figure assumes </w:t>
      </w:r>
      <w:r w:rsidR="002D5BCF">
        <w:rPr>
          <w:sz w:val="20"/>
        </w:rPr>
        <w:sym w:font="Symbol" w:char="F057"/>
      </w:r>
      <w:r w:rsidR="002D5BCF">
        <w:rPr>
          <w:sz w:val="20"/>
          <w:vertAlign w:val="subscript"/>
        </w:rPr>
        <w:t>m</w:t>
      </w:r>
      <w:r w:rsidR="002D5BCF">
        <w:rPr>
          <w:sz w:val="20"/>
        </w:rPr>
        <w:t xml:space="preserve"> = </w:t>
      </w:r>
      <w:r w:rsidR="002D5BCF">
        <w:rPr>
          <w:i/>
          <w:sz w:val="20"/>
        </w:rPr>
        <w:t>h</w:t>
      </w:r>
      <w:r w:rsidR="002D5BCF">
        <w:rPr>
          <w:sz w:val="20"/>
        </w:rPr>
        <w:t xml:space="preserve"> = 1 and a baryonic-to-total mass ratio of 0.07. (From [13].)</w:t>
      </w:r>
    </w:p>
    <w:p w:rsidR="002D5BCF" w:rsidRDefault="002D5BCF">
      <w:pPr>
        <w:pStyle w:val="Paragraph"/>
        <w:jc w:val="center"/>
        <w:rPr>
          <w:sz w:val="20"/>
        </w:rPr>
      </w:pPr>
    </w:p>
    <w:p w:rsidR="002D5BCF" w:rsidRDefault="002D5BCF">
      <w:pPr>
        <w:pStyle w:val="Paragraph"/>
        <w:ind w:firstLine="0"/>
      </w:pPr>
      <w:proofErr w:type="gramStart"/>
      <w:r>
        <w:t>figure</w:t>
      </w:r>
      <w:proofErr w:type="gramEnd"/>
      <w:r>
        <w:t>, like subsequent semi-analytic models of galaxy formation, made the simplifying assumption that galaxies are the result of spherical gravitational collapse in which the gas and dark matter are heated to the virial temperature.</w:t>
      </w:r>
    </w:p>
    <w:p w:rsidR="002D5BCF" w:rsidRDefault="002D5BCF">
      <w:pPr>
        <w:pStyle w:val="Paragraph"/>
      </w:pPr>
      <w:r>
        <w:t xml:space="preserve">The first paper that worked out the implications of CDM for the formation of galaxies and clusters was [18].  Two cases were worked out in detail, standard CDM </w:t>
      </w:r>
      <w:r>
        <w:sym w:font="Symbol" w:char="F057"/>
      </w:r>
      <w:r>
        <w:rPr>
          <w:vertAlign w:val="subscript"/>
        </w:rPr>
        <w:t>m</w:t>
      </w:r>
      <w:r>
        <w:t xml:space="preserve"> = 1 with </w:t>
      </w:r>
      <w:r>
        <w:rPr>
          <w:i/>
        </w:rPr>
        <w:t>h</w:t>
      </w:r>
      <w:r>
        <w:t xml:space="preserve"> = 0.5 and open CDM with </w:t>
      </w:r>
      <w:r>
        <w:sym w:font="Symbol" w:char="F057"/>
      </w:r>
      <w:r>
        <w:rPr>
          <w:vertAlign w:val="subscript"/>
        </w:rPr>
        <w:t>m</w:t>
      </w:r>
      <w:r>
        <w:t xml:space="preserve"> = 0.2 and </w:t>
      </w:r>
      <w:r>
        <w:rPr>
          <w:i/>
        </w:rPr>
        <w:t>h</w:t>
      </w:r>
      <w:r>
        <w:t xml:space="preserve"> = 1; CDM with a large cosmological constant (</w:t>
      </w:r>
      <w:r>
        <w:sym w:font="Symbol" w:char="F04C"/>
      </w:r>
      <w:r>
        <w:t xml:space="preserve">CDM) was discussed but not worked out.  On the basis of simple spherical-collapse semi-analytic calculations, these two models were compared to the data on galaxies, groups, and clusters from the first large redshift survey, CfA1, which had just been completed. The paper said “that a straightforward interpretation of the evidence summarized above favors </w:t>
      </w:r>
      <w:r>
        <w:sym w:font="Symbol" w:char="F057"/>
      </w:r>
      <w:r>
        <w:t xml:space="preserve"> = 0.2, but that </w:t>
      </w:r>
      <w:r>
        <w:sym w:font="Symbol" w:char="F057"/>
      </w:r>
      <w:r>
        <w:t xml:space="preserve"> = 1 is not implausible.”  It concluded: “We have shown that a Universe with ~10 times as much cold dark matter as baryonic matter provides a remarkably good fit to the observed Universe.  This model predicts roughly the observed mass range of galaxies, the dissipational nature of galaxy collapse, and the observed Faber-Jackson and Tully-Fisher relations.  It also gives dissipationless galactic haloes and clusters…. Finally, the cold DM picture seems reasonably consistent with the observed large-scale clustering, including superclusters and voids.  In short it seems to be the best model available and merits close scrutiny and testing.”  I presented an extended summary of the basis and implications of CDM in lectures at the 1984 </w:t>
      </w:r>
      <w:proofErr w:type="spellStart"/>
      <w:r>
        <w:t>Enrico</w:t>
      </w:r>
      <w:proofErr w:type="spellEnd"/>
      <w:r>
        <w:t xml:space="preserve"> Fermi summer school in </w:t>
      </w:r>
      <w:proofErr w:type="spellStart"/>
      <w:r>
        <w:t>Varenna</w:t>
      </w:r>
      <w:proofErr w:type="spellEnd"/>
      <w:r>
        <w:t>, Italy [19].</w:t>
      </w:r>
    </w:p>
    <w:p w:rsidR="002D5BCF" w:rsidRDefault="002D5BCF">
      <w:pPr>
        <w:pStyle w:val="Paragraph"/>
      </w:pPr>
      <w:r>
        <w:t xml:space="preserve">Peebles [20] and Turner, </w:t>
      </w:r>
      <w:proofErr w:type="spellStart"/>
      <w:r>
        <w:t>Steigman</w:t>
      </w:r>
      <w:proofErr w:type="spellEnd"/>
      <w:r>
        <w:t xml:space="preserve">, and Krauss [21] worked out some of the consequences of a cosmological constant for the evolution of a CDM universe, and </w:t>
      </w:r>
      <w:proofErr w:type="spellStart"/>
      <w:r>
        <w:t>Steigman</w:t>
      </w:r>
      <w:proofErr w:type="spellEnd"/>
      <w:r>
        <w:t xml:space="preserve"> and Turner [22] coined the clever acronym WIMP (weakly interacting massive particles) for most kinds of hypothetical CDM particles (except axions). Davis, </w:t>
      </w:r>
      <w:proofErr w:type="spellStart"/>
      <w:r>
        <w:t>Efstathiou</w:t>
      </w:r>
      <w:proofErr w:type="spellEnd"/>
      <w:r>
        <w:t xml:space="preserve">, Frenk, and White [23] ran the first CDM N-body simulations, including standard CDM, open CDM, and </w:t>
      </w:r>
      <w:r>
        <w:rPr>
          <w:rFonts w:ascii="ArialMT" w:hAnsi="ArialMT"/>
        </w:rPr>
        <w:sym w:font="Symbol" w:char="F04C"/>
      </w:r>
      <w:r>
        <w:t xml:space="preserve">CDM.  They found that all of these variants could be a good match to the observed distribution of galaxies – see </w:t>
      </w:r>
      <w:r w:rsidR="00C1315A">
        <w:t>Fig.</w:t>
      </w:r>
      <w:r w:rsidR="000235C7">
        <w:t xml:space="preserve"> 4</w:t>
      </w:r>
      <w:r>
        <w:t xml:space="preserve">. They found that the peculiar velocities of galaxies are larger than observed for standard CDM with </w:t>
      </w:r>
      <w:r>
        <w:sym w:font="Symbol" w:char="F057"/>
      </w:r>
      <w:r>
        <w:t xml:space="preserve"> = 1 unless the galaxies are “biased” with respect to the dark matter, i.e. galaxies form only at high peaks of the dark matter density.  </w:t>
      </w:r>
    </w:p>
    <w:p w:rsidR="002D5BCF" w:rsidRDefault="002D5BCF">
      <w:pPr>
        <w:pStyle w:val="Paragraph"/>
        <w:jc w:val="center"/>
      </w:pPr>
    </w:p>
    <w:p w:rsidR="002D5BCF" w:rsidRDefault="0035608E">
      <w:pPr>
        <w:pStyle w:val="Paragraph"/>
      </w:pPr>
      <w:r>
        <w:rPr>
          <w:noProof/>
        </w:rPr>
        <w:drawing>
          <wp:inline distT="0" distB="0" distL="0" distR="0">
            <wp:extent cx="5300345" cy="1862455"/>
            <wp:effectExtent l="2540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00345" cy="1862455"/>
                    </a:xfrm>
                    <a:prstGeom prst="rect">
                      <a:avLst/>
                    </a:prstGeom>
                    <a:noFill/>
                    <a:ln w="9525">
                      <a:noFill/>
                      <a:miter lim="800000"/>
                      <a:headEnd/>
                      <a:tailEnd/>
                    </a:ln>
                  </pic:spPr>
                </pic:pic>
              </a:graphicData>
            </a:graphic>
          </wp:inline>
        </w:drawing>
      </w:r>
    </w:p>
    <w:p w:rsidR="002D5BCF" w:rsidRDefault="000235C7">
      <w:pPr>
        <w:pStyle w:val="Paragraph"/>
        <w:ind w:firstLine="0"/>
        <w:jc w:val="center"/>
        <w:rPr>
          <w:sz w:val="20"/>
        </w:rPr>
      </w:pPr>
      <w:r>
        <w:rPr>
          <w:b/>
          <w:sz w:val="20"/>
        </w:rPr>
        <w:t>FIGURE 4</w:t>
      </w:r>
      <w:r w:rsidR="002D5BCF">
        <w:rPr>
          <w:b/>
          <w:sz w:val="20"/>
        </w:rPr>
        <w:t>.</w:t>
      </w:r>
      <w:r w:rsidR="002D5BCF">
        <w:rPr>
          <w:sz w:val="20"/>
        </w:rPr>
        <w:t xml:space="preserve">  Early simulations of HDM and CDM compared with the observed galaxy distribution on the sky.  The bottom left in each figure represents the part of the sky hidden by galactic obscuration. (From [24].)</w:t>
      </w:r>
    </w:p>
    <w:p w:rsidR="002D5BCF" w:rsidRDefault="002D5BCF">
      <w:pPr>
        <w:pStyle w:val="Paragraph"/>
      </w:pPr>
    </w:p>
    <w:p w:rsidR="002D5BCF" w:rsidRDefault="002D5BCF">
      <w:pPr>
        <w:pStyle w:val="Paragraph"/>
      </w:pPr>
      <w:r>
        <w:t xml:space="preserve">However, the discovery in 1986 of </w:t>
      </w:r>
      <w:proofErr w:type="gramStart"/>
      <w:r>
        <w:t>large scale</w:t>
      </w:r>
      <w:proofErr w:type="gramEnd"/>
      <w:r>
        <w:t xml:space="preserve"> flows of galaxies with velocities of order 600 km/s by the “Seven Samurai” team headed by Sandra Faber was inconsistent with significantly biased CDM.  But key cosmological parameters – including the Hubble parameter </w:t>
      </w:r>
      <w:r>
        <w:rPr>
          <w:i/>
        </w:rPr>
        <w:t>h</w:t>
      </w:r>
      <w:r>
        <w:t>, and the cosmic density parameters for matter (</w:t>
      </w:r>
      <w:r>
        <w:sym w:font="Symbol" w:char="F057"/>
      </w:r>
      <w:r>
        <w:rPr>
          <w:vertAlign w:val="subscript"/>
        </w:rPr>
        <w:t>m</w:t>
      </w:r>
      <w:r>
        <w:t>) including both cold and hot dark matter, curvature (</w:t>
      </w:r>
      <w:r>
        <w:sym w:font="Symbol" w:char="F057"/>
      </w:r>
      <w:r>
        <w:rPr>
          <w:vertAlign w:val="subscript"/>
        </w:rPr>
        <w:t>k</w:t>
      </w:r>
      <w:r>
        <w:t>), and vacuum energy (</w:t>
      </w:r>
      <w:r>
        <w:sym w:font="Symbol" w:char="F057"/>
      </w:r>
      <w:r>
        <w:rPr>
          <w:vertAlign w:val="subscript"/>
        </w:rPr>
        <w:sym w:font="Symbol" w:char="F04C"/>
      </w:r>
      <w:r>
        <w:t xml:space="preserve">) – were only known very roughly, to within a factor of two or worse.  Perhaps all the known cosmological constraints could be satisfied for some set of values of these parameters. Jon </w:t>
      </w:r>
      <w:proofErr w:type="spellStart"/>
      <w:r>
        <w:t>Holtzman</w:t>
      </w:r>
      <w:proofErr w:type="spellEnd"/>
      <w:r>
        <w:t xml:space="preserve">, in his PhD dissertation research with me, improved the linear fluctuation code that George Blumenthal and I had used and worked out the predictions for cosmic microwave </w:t>
      </w:r>
      <w:proofErr w:type="spellStart"/>
      <w:r>
        <w:t>backround</w:t>
      </w:r>
      <w:proofErr w:type="spellEnd"/>
      <w:r>
        <w:t xml:space="preserve"> anisotropies and other linear effects for 96 CDM variants [25].  By early 1992, we [26,27] had shown that only two CDM variants were consistent with the data then available, namely </w:t>
      </w:r>
      <w:r>
        <w:sym w:font="Symbol" w:char="F04C"/>
      </w:r>
      <w:r>
        <w:t xml:space="preserve">CDM with </w:t>
      </w:r>
      <w:r>
        <w:sym w:font="Symbol" w:char="F057"/>
      </w:r>
      <w:r>
        <w:rPr>
          <w:vertAlign w:val="subscript"/>
        </w:rPr>
        <w:t>m</w:t>
      </w:r>
      <w:r>
        <w:t xml:space="preserve"> </w:t>
      </w:r>
      <w:r>
        <w:sym w:font="Symbol" w:char="F0BB"/>
      </w:r>
      <w:r>
        <w:t xml:space="preserve"> 0.3 and </w:t>
      </w:r>
      <w:r>
        <w:sym w:font="Symbol" w:char="F057"/>
      </w:r>
      <w:r>
        <w:rPr>
          <w:vertAlign w:val="subscript"/>
        </w:rPr>
        <w:sym w:font="Symbol" w:char="F04C"/>
      </w:r>
      <w:r>
        <w:rPr>
          <w:vertAlign w:val="subscript"/>
        </w:rPr>
        <w:t xml:space="preserve"> </w:t>
      </w:r>
      <w:r>
        <w:sym w:font="Symbol" w:char="F0BB"/>
      </w:r>
      <w:r>
        <w:t xml:space="preserve"> 0.7, and a mixture of cold and hot dark matter (CHDM) with </w:t>
      </w:r>
      <w:r>
        <w:sym w:font="Symbol" w:char="F057"/>
      </w:r>
      <w:r>
        <w:rPr>
          <w:vertAlign w:val="subscript"/>
        </w:rPr>
        <w:t>cold</w:t>
      </w:r>
      <w:r>
        <w:t xml:space="preserve"> </w:t>
      </w:r>
      <w:r>
        <w:sym w:font="Symbol" w:char="F0BB"/>
      </w:r>
      <w:r>
        <w:t xml:space="preserve"> 0.7 and </w:t>
      </w:r>
      <w:r>
        <w:sym w:font="Symbol" w:char="F057"/>
      </w:r>
      <w:r>
        <w:rPr>
          <w:vertAlign w:val="subscript"/>
        </w:rPr>
        <w:t>hot</w:t>
      </w:r>
      <w:r>
        <w:t xml:space="preserve"> </w:t>
      </w:r>
      <w:r>
        <w:sym w:font="Symbol" w:char="F0BB"/>
      </w:r>
      <w:r>
        <w:t xml:space="preserve"> 0.3 (so </w:t>
      </w:r>
      <w:r>
        <w:sym w:font="Symbol" w:char="F057"/>
      </w:r>
      <w:r>
        <w:rPr>
          <w:vertAlign w:val="subscript"/>
        </w:rPr>
        <w:t>m</w:t>
      </w:r>
      <w:r>
        <w:t xml:space="preserve"> = 1 and </w:t>
      </w:r>
      <w:r>
        <w:sym w:font="Symbol" w:char="F057"/>
      </w:r>
      <w:r>
        <w:rPr>
          <w:vertAlign w:val="subscript"/>
        </w:rPr>
        <w:sym w:font="Symbol" w:char="F04C"/>
      </w:r>
      <w:r>
        <w:rPr>
          <w:vertAlign w:val="subscript"/>
        </w:rPr>
        <w:t xml:space="preserve"> </w:t>
      </w:r>
      <w:r>
        <w:sym w:font="Symbol" w:char="F0BB"/>
      </w:r>
      <w:r>
        <w:t xml:space="preserve"> 0).  </w:t>
      </w:r>
    </w:p>
    <w:p w:rsidR="002D5BCF" w:rsidRDefault="002D5BCF">
      <w:pPr>
        <w:pStyle w:val="Paragraph"/>
      </w:pPr>
      <w:r>
        <w:t>At the American Physical Society meeting in April 1992, George Smoot announced the discovery by the Differential Microwave Radiometer (DMR) on NASA’s Cosmic Background Explorer (COBE) satellite of fluctuations in the cosmic background radiation temperature in different directions with amplitude (</w:t>
      </w:r>
      <w:r>
        <w:sym w:font="Symbol" w:char="F044"/>
      </w:r>
      <w:r>
        <w:t>T/</w:t>
      </w:r>
      <w:proofErr w:type="gramStart"/>
      <w:r>
        <w:t>T)</w:t>
      </w:r>
      <w:r>
        <w:rPr>
          <w:vertAlign w:val="subscript"/>
        </w:rPr>
        <w:t>CMB</w:t>
      </w:r>
      <w:proofErr w:type="gramEnd"/>
      <w:r>
        <w:t xml:space="preserve"> </w:t>
      </w:r>
      <w:r>
        <w:sym w:font="Symbol" w:char="F0BB"/>
      </w:r>
      <w:r>
        <w:t xml:space="preserve"> 10</w:t>
      </w:r>
      <w:r>
        <w:rPr>
          <w:vertAlign w:val="superscript"/>
        </w:rPr>
        <w:t>-5</w:t>
      </w:r>
      <w:r>
        <w:t xml:space="preserve">.  Timothy Ferris quotes me as saying at the time that this ranks as “one of the major discoveries of the century – in fact, it’s one of the major discoveries of science” and he quotes Stephen Hawking calling it “the scientific discovery of the century – if not of all time” [27].  We were so enthusiastic because direct evidence of the primordial fluctuations had finally been found, and these fluctuations were consistent with the Harrison-Zel’dovich scale invariant primordial spectrum predicted by cosmic inflation and assumed in CDM models.  The amplitude was consistent with the CDM prediction [13] without significant bias.  Comparison of the COBE data with Holtzman’s predictions [25] for CDM variant models favored the same </w:t>
      </w:r>
      <w:r>
        <w:sym w:font="Symbol" w:char="F04C"/>
      </w:r>
      <w:r>
        <w:t xml:space="preserve">CDM and CHDM models [29] that we had identified.  </w:t>
      </w:r>
    </w:p>
    <w:p w:rsidR="002D5BCF" w:rsidRDefault="002D5BCF">
      <w:pPr>
        <w:pStyle w:val="Paragraph"/>
      </w:pPr>
      <w:r>
        <w:t xml:space="preserve">Simulations, including those </w:t>
      </w:r>
      <w:proofErr w:type="gramStart"/>
      <w:r>
        <w:t>by me and my collaborators [30-33] (cf. [34,35]),</w:t>
      </w:r>
      <w:proofErr w:type="gramEnd"/>
      <w:r>
        <w:t xml:space="preserve"> showed that </w:t>
      </w:r>
      <w:r>
        <w:sym w:font="Symbol" w:char="F04C"/>
      </w:r>
      <w:r>
        <w:t xml:space="preserve">CDM and CHDM predicted similar galaxy distributions in the nearby universe. But CHDM, like all models with a critical density of matter (i.e., </w:t>
      </w:r>
      <w:r>
        <w:sym w:font="Symbol" w:char="F057"/>
      </w:r>
      <w:r>
        <w:rPr>
          <w:vertAlign w:val="subscript"/>
        </w:rPr>
        <w:t>m</w:t>
      </w:r>
      <w:r>
        <w:t xml:space="preserve"> = 1), predicted that galaxies form rather late, while observations increasingly showed the contrary. Also, with the determination by the Hubble Space Telescope Key Project on the Extragalactic Distance Scale that the Hubble parameter </w:t>
      </w:r>
      <w:r>
        <w:rPr>
          <w:i/>
        </w:rPr>
        <w:t>h</w:t>
      </w:r>
      <w:r>
        <w:t xml:space="preserve"> </w:t>
      </w:r>
      <w:r>
        <w:sym w:font="Symbol" w:char="F0BB"/>
      </w:r>
      <w:r>
        <w:t xml:space="preserve"> 0.7, the time since the Big Bang for </w:t>
      </w:r>
      <w:r>
        <w:sym w:font="Symbol" w:char="F057"/>
      </w:r>
      <w:r>
        <w:rPr>
          <w:vertAlign w:val="subscript"/>
        </w:rPr>
        <w:t>m</w:t>
      </w:r>
      <w:r>
        <w:t xml:space="preserve"> = 1 </w:t>
      </w:r>
      <w:proofErr w:type="gramStart"/>
      <w:r>
        <w:t>was  less</w:t>
      </w:r>
      <w:proofErr w:type="gramEnd"/>
      <w:r>
        <w:t xml:space="preserve">  than  10 Gyr,  younger  than  the  oldest  stars  –  which obviously is impossible.  Then further discoveries in 1997 clarified the situation.  The calibration by the Hipparcos astrometric satellite of the distance scale to the globular clusters in which these stars are found showed that the distance had been underestimated by about 15%, so that the most luminous stars in the oldest globular clusters that are still fusing hydrogen in their cores are 30% brighter, and their age is then about 12</w:t>
      </w:r>
      <w:r>
        <w:sym w:font="Symbol" w:char="F0B1"/>
      </w:r>
      <w:r>
        <w:t xml:space="preserve">2 Gyr, about 4 Gyr less than had previously been thought.  This age of the oldest stars has been independently confirmed by measurement of the depletion by radioactive decay of </w:t>
      </w:r>
      <w:r>
        <w:rPr>
          <w:vertAlign w:val="superscript"/>
        </w:rPr>
        <w:t>232</w:t>
      </w:r>
      <w:r>
        <w:t xml:space="preserve">Th (half life 14.1 Gyr) and </w:t>
      </w:r>
      <w:r>
        <w:rPr>
          <w:vertAlign w:val="superscript"/>
        </w:rPr>
        <w:t>238</w:t>
      </w:r>
      <w:r>
        <w:t xml:space="preserve">U (half life 4.5 Gyr) compared to non-radioactive heavy elements similarly produced by the r-process.  These maximum stellar ages are perfectly consistent with the ~ 14 Gyr expansion age of the </w:t>
      </w:r>
      <w:proofErr w:type="gramStart"/>
      <w:r>
        <w:t>universe  with</w:t>
      </w:r>
      <w:proofErr w:type="gramEnd"/>
      <w:r>
        <w:t xml:space="preserve"> cosmological densities  </w:t>
      </w:r>
      <w:r>
        <w:sym w:font="Symbol" w:char="F057"/>
      </w:r>
      <w:r>
        <w:rPr>
          <w:vertAlign w:val="subscript"/>
        </w:rPr>
        <w:t>m</w:t>
      </w:r>
      <w:r>
        <w:t xml:space="preserve"> = 0.3 and  </w:t>
      </w:r>
      <w:r>
        <w:sym w:font="Symbol" w:char="F057"/>
      </w:r>
      <w:r>
        <w:rPr>
          <w:vertAlign w:val="subscript"/>
        </w:rPr>
        <w:sym w:font="Symbol" w:char="F04C"/>
      </w:r>
      <w:r>
        <w:t xml:space="preserve"> = 0.7.      </w:t>
      </w:r>
      <w:proofErr w:type="gramStart"/>
      <w:r>
        <w:t>The  essentially</w:t>
      </w:r>
      <w:proofErr w:type="gramEnd"/>
      <w:r>
        <w:t xml:space="preserve">  simultaneous </w:t>
      </w:r>
    </w:p>
    <w:p w:rsidR="002D5BCF" w:rsidRDefault="002D5BCF">
      <w:pPr>
        <w:pStyle w:val="Paragraph"/>
      </w:pPr>
    </w:p>
    <w:tbl>
      <w:tblPr>
        <w:tblW w:w="0" w:type="auto"/>
        <w:tblInd w:w="108" w:type="dxa"/>
        <w:tblBorders>
          <w:bottom w:val="single" w:sz="4" w:space="0" w:color="auto"/>
        </w:tblBorders>
        <w:tblLayout w:type="fixed"/>
        <w:tblLook w:val="0000"/>
      </w:tblPr>
      <w:tblGrid>
        <w:gridCol w:w="8370"/>
      </w:tblGrid>
      <w:tr w:rsidR="002D5BCF">
        <w:tblPrEx>
          <w:tblCellMar>
            <w:top w:w="0" w:type="dxa"/>
            <w:bottom w:w="0" w:type="dxa"/>
          </w:tblCellMar>
        </w:tblPrEx>
        <w:tc>
          <w:tcPr>
            <w:tcW w:w="8370" w:type="dxa"/>
            <w:tcBorders>
              <w:bottom w:val="nil"/>
            </w:tcBorders>
          </w:tcPr>
          <w:p w:rsidR="002D5BCF" w:rsidRDefault="002D5BCF">
            <w:pPr>
              <w:jc w:val="center"/>
              <w:rPr>
                <w:sz w:val="20"/>
              </w:rPr>
            </w:pPr>
            <w:r>
              <w:rPr>
                <w:b/>
                <w:sz w:val="20"/>
              </w:rPr>
              <w:t xml:space="preserve">TABLE </w:t>
            </w:r>
            <w:r>
              <w:rPr>
                <w:b/>
                <w:sz w:val="20"/>
              </w:rPr>
              <w:fldChar w:fldCharType="begin"/>
            </w:r>
            <w:r>
              <w:rPr>
                <w:b/>
                <w:sz w:val="20"/>
              </w:rPr>
              <w:instrText xml:space="preserve"> LISTNUM "AIP Tables" </w:instrText>
            </w:r>
            <w:r>
              <w:rPr>
                <w:b/>
                <w:sz w:val="20"/>
              </w:rPr>
              <w:fldChar w:fldCharType="end"/>
            </w:r>
            <w:r>
              <w:rPr>
                <w:b/>
                <w:sz w:val="20"/>
              </w:rPr>
              <w:t xml:space="preserve">.  </w:t>
            </w:r>
            <w:r>
              <w:t>Some Later Highlights of Cold Dark Matter</w:t>
            </w:r>
          </w:p>
        </w:tc>
      </w:tr>
      <w:tr w:rsidR="002D5BCF">
        <w:tblPrEx>
          <w:tblCellMar>
            <w:top w:w="0" w:type="dxa"/>
            <w:bottom w:w="0" w:type="dxa"/>
          </w:tblCellMar>
        </w:tblPrEx>
        <w:trPr>
          <w:trHeight w:val="684"/>
        </w:trPr>
        <w:tc>
          <w:tcPr>
            <w:tcW w:w="8370" w:type="dxa"/>
            <w:tcBorders>
              <w:top w:val="nil"/>
              <w:bottom w:val="single" w:sz="4" w:space="0" w:color="auto"/>
            </w:tcBorders>
          </w:tcPr>
          <w:p w:rsidR="002D5BCF" w:rsidRPr="00D60F38" w:rsidRDefault="002D5BCF">
            <w:pPr>
              <w:widowControl w:val="0"/>
              <w:autoSpaceDE w:val="0"/>
              <w:autoSpaceDN w:val="0"/>
              <w:adjustRightInd w:val="0"/>
            </w:pPr>
            <w:r w:rsidRPr="00D60F38">
              <w:t>1986   Blumenthal, Faber, Flores, &amp; Primack: baryonic halo contraction</w:t>
            </w:r>
          </w:p>
          <w:p w:rsidR="002D5BCF" w:rsidRPr="00D60F38" w:rsidRDefault="002D5BCF">
            <w:pPr>
              <w:widowControl w:val="0"/>
              <w:autoSpaceDE w:val="0"/>
              <w:autoSpaceDN w:val="0"/>
              <w:adjustRightInd w:val="0"/>
            </w:pPr>
            <w:r w:rsidRPr="00D60F38">
              <w:t>1986   Large scale galaxy flows of ~600 km/s favor no bias</w:t>
            </w:r>
          </w:p>
          <w:p w:rsidR="002D5BCF" w:rsidRPr="00D60F38" w:rsidRDefault="002D5BCF">
            <w:pPr>
              <w:widowControl w:val="0"/>
              <w:autoSpaceDE w:val="0"/>
              <w:autoSpaceDN w:val="0"/>
              <w:adjustRightInd w:val="0"/>
            </w:pPr>
            <w:r w:rsidRPr="00D60F38">
              <w:t xml:space="preserve">1989   </w:t>
            </w:r>
            <w:proofErr w:type="spellStart"/>
            <w:r w:rsidRPr="00D60F38">
              <w:t>Holtzman</w:t>
            </w:r>
            <w:proofErr w:type="spellEnd"/>
            <w:r w:rsidRPr="00D60F38">
              <w:t>: CMB and LSS predictions for 96 CDM variants</w:t>
            </w:r>
          </w:p>
          <w:p w:rsidR="002D5BCF" w:rsidRPr="00D60F38" w:rsidRDefault="002D5BCF">
            <w:pPr>
              <w:widowControl w:val="0"/>
              <w:autoSpaceDE w:val="0"/>
              <w:autoSpaceDN w:val="0"/>
              <w:adjustRightInd w:val="0"/>
            </w:pPr>
            <w:r w:rsidRPr="00D60F38">
              <w:t>1992   COBE DMR discovers (</w:t>
            </w:r>
            <w:r w:rsidRPr="00D60F38">
              <w:sym w:font="Symbol" w:char="F044"/>
            </w:r>
            <w:r w:rsidRPr="00D60F38">
              <w:t>T/</w:t>
            </w:r>
            <w:proofErr w:type="gramStart"/>
            <w:r w:rsidRPr="00D60F38">
              <w:t>T)</w:t>
            </w:r>
            <w:r w:rsidRPr="00D60F38">
              <w:rPr>
                <w:vertAlign w:val="subscript"/>
              </w:rPr>
              <w:t>CMB</w:t>
            </w:r>
            <w:proofErr w:type="gramEnd"/>
            <w:r w:rsidRPr="00D60F38">
              <w:t xml:space="preserve"> </w:t>
            </w:r>
            <w:r w:rsidRPr="00D60F38">
              <w:sym w:font="Symbol" w:char="F0BB"/>
            </w:r>
            <w:r w:rsidRPr="00D60F38">
              <w:t>10</w:t>
            </w:r>
            <w:r w:rsidRPr="00D60F38">
              <w:rPr>
                <w:vertAlign w:val="superscript"/>
              </w:rPr>
              <w:t>-5</w:t>
            </w:r>
            <w:r w:rsidRPr="00D60F38">
              <w:t xml:space="preserve">, favors </w:t>
            </w:r>
            <w:r w:rsidRPr="00D60F38">
              <w:sym w:font="Symbol" w:char="F04C"/>
            </w:r>
            <w:r w:rsidRPr="00D60F38">
              <w:t>CHDM and CHDM</w:t>
            </w:r>
          </w:p>
          <w:p w:rsidR="002D5BCF" w:rsidRPr="00D60F38" w:rsidRDefault="002D5BCF">
            <w:pPr>
              <w:widowControl w:val="0"/>
              <w:autoSpaceDE w:val="0"/>
              <w:autoSpaceDN w:val="0"/>
              <w:adjustRightInd w:val="0"/>
            </w:pPr>
            <w:r w:rsidRPr="00D60F38">
              <w:t xml:space="preserve">1996   </w:t>
            </w:r>
            <w:proofErr w:type="spellStart"/>
            <w:r w:rsidRPr="00D60F38">
              <w:t>Seljak</w:t>
            </w:r>
            <w:proofErr w:type="spellEnd"/>
            <w:r w:rsidRPr="00D60F38">
              <w:t xml:space="preserve"> &amp; </w:t>
            </w:r>
            <w:proofErr w:type="spellStart"/>
            <w:r w:rsidRPr="00D60F38">
              <w:t>Zaldarriaga</w:t>
            </w:r>
            <w:proofErr w:type="spellEnd"/>
            <w:r w:rsidRPr="00D60F38">
              <w:t xml:space="preserve">: </w:t>
            </w:r>
            <w:proofErr w:type="spellStart"/>
            <w:r w:rsidRPr="00D60F38">
              <w:t>CMBfast</w:t>
            </w:r>
            <w:proofErr w:type="spellEnd"/>
            <w:r w:rsidRPr="00D60F38">
              <w:t xml:space="preserve"> code for </w:t>
            </w:r>
            <w:proofErr w:type="gramStart"/>
            <w:r w:rsidRPr="00D60F38">
              <w:t>P(</w:t>
            </w:r>
            <w:proofErr w:type="gramEnd"/>
            <w:r w:rsidRPr="00D60F38">
              <w:t>k), CMB fluctuations</w:t>
            </w:r>
          </w:p>
          <w:p w:rsidR="002D5BCF" w:rsidRPr="00D60F38" w:rsidRDefault="002D5BCF">
            <w:pPr>
              <w:widowControl w:val="0"/>
              <w:autoSpaceDE w:val="0"/>
              <w:autoSpaceDN w:val="0"/>
              <w:adjustRightInd w:val="0"/>
            </w:pPr>
            <w:r w:rsidRPr="00D60F38">
              <w:t xml:space="preserve">1996   Mo &amp; White: clustering of DM halos </w:t>
            </w:r>
          </w:p>
          <w:p w:rsidR="002D5BCF" w:rsidRPr="00D60F38" w:rsidRDefault="002D5BCF">
            <w:pPr>
              <w:widowControl w:val="0"/>
              <w:autoSpaceDE w:val="0"/>
              <w:autoSpaceDN w:val="0"/>
              <w:adjustRightInd w:val="0"/>
            </w:pPr>
            <w:r w:rsidRPr="00D60F38">
              <w:t xml:space="preserve">1997   Navarro, </w:t>
            </w:r>
            <w:proofErr w:type="spellStart"/>
            <w:r w:rsidRPr="00D60F38">
              <w:t>Frenk</w:t>
            </w:r>
            <w:proofErr w:type="spellEnd"/>
            <w:r w:rsidRPr="00D60F38">
              <w:t xml:space="preserve">, &amp; White: DM halo </w:t>
            </w:r>
            <w:r w:rsidRPr="00D60F38">
              <w:sym w:font="Symbol" w:char="F072"/>
            </w:r>
            <w:r w:rsidR="00D60F38" w:rsidRPr="00D60F38">
              <w:rPr>
                <w:vertAlign w:val="subscript"/>
              </w:rPr>
              <w:t>NFW</w:t>
            </w:r>
            <w:r w:rsidRPr="00D60F38">
              <w:t xml:space="preserve">(r) </w:t>
            </w:r>
            <w:r w:rsidRPr="00D60F38">
              <w:sym w:font="Symbol" w:char="F0B5"/>
            </w:r>
            <w:r w:rsidRPr="00D60F38">
              <w:t xml:space="preserve"> (r/</w:t>
            </w:r>
            <w:proofErr w:type="spellStart"/>
            <w:r w:rsidRPr="00D60F38">
              <w:t>r</w:t>
            </w:r>
            <w:r w:rsidRPr="00D60F38">
              <w:rPr>
                <w:vertAlign w:val="subscript"/>
              </w:rPr>
              <w:t>s</w:t>
            </w:r>
            <w:proofErr w:type="spellEnd"/>
            <w:r w:rsidRPr="00D60F38">
              <w:t>)</w:t>
            </w:r>
            <w:r w:rsidRPr="00D60F38">
              <w:rPr>
                <w:vertAlign w:val="superscript"/>
              </w:rPr>
              <w:t>-1</w:t>
            </w:r>
            <w:r w:rsidRPr="00D60F38">
              <w:t>(1+r/r</w:t>
            </w:r>
            <w:r w:rsidRPr="00D60F38">
              <w:rPr>
                <w:vertAlign w:val="subscript"/>
              </w:rPr>
              <w:t>s</w:t>
            </w:r>
            <w:r w:rsidRPr="00D60F38">
              <w:t>)</w:t>
            </w:r>
            <w:r w:rsidRPr="00D60F38">
              <w:rPr>
                <w:vertAlign w:val="superscript"/>
              </w:rPr>
              <w:t>-2</w:t>
            </w:r>
          </w:p>
          <w:p w:rsidR="002D5BCF" w:rsidRPr="00D60F38" w:rsidRDefault="002D5BCF">
            <w:pPr>
              <w:widowControl w:val="0"/>
              <w:autoSpaceDE w:val="0"/>
              <w:autoSpaceDN w:val="0"/>
              <w:adjustRightInd w:val="0"/>
            </w:pPr>
            <w:r w:rsidRPr="00D60F38">
              <w:t>1997   HST Key Project: H</w:t>
            </w:r>
            <w:r w:rsidRPr="00D60F38">
              <w:rPr>
                <w:vertAlign w:val="subscript"/>
              </w:rPr>
              <w:t>0</w:t>
            </w:r>
            <w:r w:rsidRPr="00D60F38">
              <w:t xml:space="preserve"> = 73 ± 6 (stat) ± 8 (sys) km/s/Mpc</w:t>
            </w:r>
          </w:p>
          <w:p w:rsidR="002D5BCF" w:rsidRPr="00D60F38" w:rsidRDefault="002D5BCF">
            <w:pPr>
              <w:widowControl w:val="0"/>
              <w:autoSpaceDE w:val="0"/>
              <w:autoSpaceDN w:val="0"/>
              <w:adjustRightInd w:val="0"/>
            </w:pPr>
            <w:r w:rsidRPr="00D60F38">
              <w:t xml:space="preserve">1997   </w:t>
            </w:r>
            <w:proofErr w:type="spellStart"/>
            <w:r w:rsidRPr="00D60F38">
              <w:t>Hipparchos</w:t>
            </w:r>
            <w:proofErr w:type="spellEnd"/>
            <w:r w:rsidRPr="00D60F38">
              <w:t xml:space="preserve"> distances &amp; SN </w:t>
            </w:r>
            <w:proofErr w:type="spellStart"/>
            <w:r w:rsidRPr="00D60F38">
              <w:t>Ia</w:t>
            </w:r>
            <w:proofErr w:type="spellEnd"/>
            <w:r w:rsidRPr="00D60F38">
              <w:t xml:space="preserve"> dark energy </w:t>
            </w:r>
            <w:r w:rsidRPr="00D60F38">
              <w:sym w:font="Symbol" w:char="F0DE"/>
            </w:r>
            <w:r w:rsidRPr="00D60F38">
              <w:t xml:space="preserve"> t</w:t>
            </w:r>
            <w:r w:rsidRPr="00D60F38">
              <w:rPr>
                <w:vertAlign w:val="subscript"/>
              </w:rPr>
              <w:t>0</w:t>
            </w:r>
            <w:r w:rsidRPr="00D60F38">
              <w:t xml:space="preserve"> </w:t>
            </w:r>
            <w:r w:rsidRPr="00D60F38">
              <w:sym w:font="Symbol" w:char="F0BB"/>
            </w:r>
            <w:r w:rsidRPr="00D60F38">
              <w:t xml:space="preserve"> 14 </w:t>
            </w:r>
            <w:proofErr w:type="spellStart"/>
            <w:r w:rsidRPr="00D60F38">
              <w:t>Gyr</w:t>
            </w:r>
            <w:proofErr w:type="spellEnd"/>
            <w:r w:rsidRPr="00D60F38">
              <w:t xml:space="preserve">, </w:t>
            </w:r>
            <w:r w:rsidRPr="00D60F38">
              <w:sym w:font="Symbol" w:char="F057"/>
            </w:r>
            <w:r w:rsidRPr="00D60F38">
              <w:rPr>
                <w:vertAlign w:val="subscript"/>
              </w:rPr>
              <w:sym w:font="Symbol" w:char="F04C"/>
            </w:r>
            <w:r w:rsidRPr="00D60F38">
              <w:t xml:space="preserve"> </w:t>
            </w:r>
            <w:r w:rsidRPr="00D60F38">
              <w:sym w:font="Symbol" w:char="F0BB"/>
            </w:r>
            <w:r w:rsidRPr="00D60F38">
              <w:t xml:space="preserve"> 0.7</w:t>
            </w:r>
          </w:p>
          <w:p w:rsidR="002D5BCF" w:rsidRPr="00D60F38" w:rsidRDefault="002D5BCF">
            <w:pPr>
              <w:widowControl w:val="0"/>
              <w:autoSpaceDE w:val="0"/>
              <w:autoSpaceDN w:val="0"/>
              <w:adjustRightInd w:val="0"/>
            </w:pPr>
            <w:r w:rsidRPr="00D60F38">
              <w:t xml:space="preserve">2001   </w:t>
            </w:r>
            <w:proofErr w:type="spellStart"/>
            <w:r w:rsidRPr="00D60F38">
              <w:t>Sheth</w:t>
            </w:r>
            <w:proofErr w:type="spellEnd"/>
            <w:r w:rsidRPr="00D60F38">
              <w:t xml:space="preserve"> &amp; </w:t>
            </w:r>
            <w:proofErr w:type="spellStart"/>
            <w:r w:rsidRPr="00D60F38">
              <w:t>Tormen</w:t>
            </w:r>
            <w:proofErr w:type="spellEnd"/>
            <w:r w:rsidRPr="00D60F38">
              <w:t>: ellipsoidal collapse gives abundance of DM halos</w:t>
            </w:r>
          </w:p>
          <w:p w:rsidR="002D5BCF" w:rsidRPr="00D60F38" w:rsidRDefault="002D5BCF">
            <w:pPr>
              <w:widowControl w:val="0"/>
              <w:autoSpaceDE w:val="0"/>
              <w:autoSpaceDN w:val="0"/>
              <w:adjustRightInd w:val="0"/>
              <w:ind w:left="882" w:hanging="882"/>
            </w:pPr>
            <w:r w:rsidRPr="00D60F38">
              <w:t>2001   Bullock et al.: concentration-mass-redshift relation for DM halos; universal angular momentum structure of DM halos</w:t>
            </w:r>
          </w:p>
          <w:p w:rsidR="002D5BCF" w:rsidRPr="00D60F38" w:rsidRDefault="002D5BCF">
            <w:pPr>
              <w:widowControl w:val="0"/>
              <w:autoSpaceDE w:val="0"/>
              <w:autoSpaceDN w:val="0"/>
              <w:adjustRightInd w:val="0"/>
            </w:pPr>
            <w:r w:rsidRPr="00D60F38">
              <w:t>2002   Wechsler et al.: halo concentration from mass assembly history</w:t>
            </w:r>
          </w:p>
          <w:p w:rsidR="002D5BCF" w:rsidRDefault="002D5BCF">
            <w:pPr>
              <w:widowControl w:val="0"/>
              <w:autoSpaceDE w:val="0"/>
              <w:autoSpaceDN w:val="0"/>
              <w:adjustRightInd w:val="0"/>
              <w:rPr>
                <w:sz w:val="20"/>
              </w:rPr>
            </w:pPr>
            <w:r w:rsidRPr="00D60F38">
              <w:t>2003</w:t>
            </w:r>
            <w:proofErr w:type="gramStart"/>
            <w:r w:rsidRPr="00D60F38">
              <w:t>-  WMAP</w:t>
            </w:r>
            <w:proofErr w:type="gramEnd"/>
            <w:r w:rsidRPr="00D60F38">
              <w:t xml:space="preserve"> and Large Scale Structure surveys confirm </w:t>
            </w:r>
            <w:r w:rsidRPr="00D60F38">
              <w:sym w:font="Symbol" w:char="F04C"/>
            </w:r>
            <w:r w:rsidRPr="00D60F38">
              <w:t>CDM predictions</w:t>
            </w:r>
            <w:r>
              <w:rPr>
                <w:rFonts w:ascii="ArialMT" w:hAnsi="ArialMT"/>
              </w:rPr>
              <w:t xml:space="preserve"> </w:t>
            </w:r>
          </w:p>
        </w:tc>
      </w:tr>
    </w:tbl>
    <w:p w:rsidR="002D5BCF" w:rsidRDefault="002D5BCF">
      <w:pPr>
        <w:pStyle w:val="Paragraph"/>
      </w:pPr>
    </w:p>
    <w:p w:rsidR="002D5BCF" w:rsidRDefault="002D5BCF">
      <w:pPr>
        <w:pStyle w:val="Paragraph"/>
        <w:ind w:firstLine="0"/>
      </w:pPr>
      <w:proofErr w:type="gramStart"/>
      <w:r>
        <w:t>discovery</w:t>
      </w:r>
      <w:proofErr w:type="gramEnd"/>
      <w:r>
        <w:t xml:space="preserve"> by the Supernova Cosmology Project and the High-z Supernova Search Team that the expansion of the universe is accelerating clinched the case for </w:t>
      </w:r>
      <w:r>
        <w:sym w:font="Symbol" w:char="F057"/>
      </w:r>
      <w:r>
        <w:rPr>
          <w:vertAlign w:val="subscript"/>
        </w:rPr>
        <w:t>m</w:t>
      </w:r>
      <w:r>
        <w:t xml:space="preserve"> </w:t>
      </w:r>
      <w:r>
        <w:sym w:font="Symbol" w:char="F0BB"/>
      </w:r>
      <w:r>
        <w:t xml:space="preserve"> 0.3 and </w:t>
      </w:r>
      <w:r>
        <w:sym w:font="Symbol" w:char="F057"/>
      </w:r>
      <w:r>
        <w:rPr>
          <w:vertAlign w:val="subscript"/>
        </w:rPr>
        <w:sym w:font="Symbol" w:char="F04C"/>
      </w:r>
      <w:r>
        <w:t xml:space="preserve"> </w:t>
      </w:r>
      <w:r>
        <w:sym w:font="Symbol" w:char="F0BB"/>
      </w:r>
      <w:r>
        <w:t xml:space="preserve"> 0.7.</w:t>
      </w:r>
    </w:p>
    <w:p w:rsidR="002D5BCF" w:rsidRDefault="002D5BCF">
      <w:pPr>
        <w:pStyle w:val="Paragraph"/>
      </w:pPr>
      <w:r>
        <w:t xml:space="preserve">With calculations focused on this </w:t>
      </w:r>
      <w:r>
        <w:sym w:font="Symbol" w:char="F04C"/>
      </w:r>
      <w:r>
        <w:t xml:space="preserve">CDM cosmology, the properties of dark matter halos were clarified, in particular, their radial density distribution, clustering, shapes, and evolution with redshift; some of this work was in dissertation research that I supervised by James Bullock, Risa Wechsler, and Brandon Allgood.  Increasingly large and carefully controlled galaxy redshift surveys mapped large areas of the nearby universe and small areas of the distant universe, pushing steadily to higher redshifts; this allowed direct measurement of the evolving clustering of galaxies to compare with the </w:t>
      </w:r>
      <w:r>
        <w:sym w:font="Symbol" w:char="F04C"/>
      </w:r>
      <w:r>
        <w:t xml:space="preserve">CDM predictions.   The detailed analyses of the cosmic background radiation temperature and polarization distributions on the sky made possible by the Wilkinson Microwave Anisotropy Probe satellite (WMAP1 [36], WMAP3 [37], and WMAP5 [2,38,39]) and the steadily improving data on the large scale distribution of galaxies from the 2dF and SDSS surveys have confirmed the </w:t>
      </w:r>
      <w:r>
        <w:sym w:font="Symbol" w:char="F04C"/>
      </w:r>
      <w:r>
        <w:t xml:space="preserve">CDM predictions and determined the cosmological parameters with unprecedented accuracy.  The final paragraph of conclusions of a WMAP5 paper [2] says: “Considering a range of extended models, we continue to find that the standard </w:t>
      </w:r>
      <w:r>
        <w:sym w:font="Symbol" w:char="F04C"/>
      </w:r>
      <w:r>
        <w:t xml:space="preserve">CDM model is consistently preferred by the data. … The CDM model also continues to succeed in fitting </w:t>
      </w:r>
      <w:proofErr w:type="gramStart"/>
      <w:r>
        <w:t>a  substantial</w:t>
      </w:r>
      <w:proofErr w:type="gramEnd"/>
      <w:r>
        <w:t xml:space="preserve">  array  of  other  observations.”    </w:t>
      </w:r>
      <w:proofErr w:type="gramStart"/>
      <w:r>
        <w:t>There  are</w:t>
      </w:r>
      <w:proofErr w:type="gramEnd"/>
      <w:r>
        <w:t xml:space="preserve">  now no </w:t>
      </w:r>
    </w:p>
    <w:p w:rsidR="002D5BCF" w:rsidRDefault="002D5BCF">
      <w:pPr>
        <w:pStyle w:val="Paragraph"/>
      </w:pPr>
    </w:p>
    <w:p w:rsidR="002D5BCF" w:rsidRDefault="0035608E">
      <w:pPr>
        <w:pStyle w:val="Paragraph"/>
        <w:ind w:firstLine="0"/>
      </w:pPr>
      <w:r>
        <w:rPr>
          <w:noProof/>
        </w:rPr>
        <w:drawing>
          <wp:inline distT="0" distB="0" distL="0" distR="0">
            <wp:extent cx="5300345" cy="3403600"/>
            <wp:effectExtent l="2540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300345" cy="3403600"/>
                    </a:xfrm>
                    <a:prstGeom prst="rect">
                      <a:avLst/>
                    </a:prstGeom>
                    <a:noFill/>
                    <a:ln w="9525">
                      <a:noFill/>
                      <a:miter lim="800000"/>
                      <a:headEnd/>
                      <a:tailEnd/>
                    </a:ln>
                  </pic:spPr>
                </pic:pic>
              </a:graphicData>
            </a:graphic>
          </wp:inline>
        </w:drawing>
      </w:r>
    </w:p>
    <w:p w:rsidR="002D5BCF" w:rsidRDefault="002D5BCF">
      <w:pPr>
        <w:pStyle w:val="Paragraph"/>
        <w:jc w:val="center"/>
        <w:rPr>
          <w:sz w:val="20"/>
        </w:rPr>
      </w:pPr>
      <w:r>
        <w:rPr>
          <w:b/>
          <w:sz w:val="20"/>
        </w:rPr>
        <w:t xml:space="preserve">FIGURE </w:t>
      </w:r>
      <w:r w:rsidR="000235C7">
        <w:rPr>
          <w:b/>
          <w:sz w:val="20"/>
        </w:rPr>
        <w:t>5</w:t>
      </w:r>
      <w:r>
        <w:rPr>
          <w:sz w:val="20"/>
        </w:rPr>
        <w:t>.  (</w:t>
      </w:r>
      <w:proofErr w:type="gramStart"/>
      <w:r>
        <w:rPr>
          <w:sz w:val="20"/>
        </w:rPr>
        <w:t>left</w:t>
      </w:r>
      <w:proofErr w:type="gramEnd"/>
      <w:r>
        <w:rPr>
          <w:sz w:val="20"/>
        </w:rPr>
        <w:t xml:space="preserve">) </w:t>
      </w:r>
      <w:proofErr w:type="gramStart"/>
      <w:r>
        <w:rPr>
          <w:sz w:val="20"/>
        </w:rPr>
        <w:t>All visible matter, symbolized by the Great Seal of the United States.</w:t>
      </w:r>
      <w:proofErr w:type="gramEnd"/>
      <w:r>
        <w:rPr>
          <w:sz w:val="20"/>
        </w:rPr>
        <w:t xml:space="preserve">  Hydrogen and helium make up about 98% of the visible matter, and all heavy elements account for about 2%.  (</w:t>
      </w:r>
      <w:proofErr w:type="gramStart"/>
      <w:r>
        <w:rPr>
          <w:sz w:val="20"/>
        </w:rPr>
        <w:t>right</w:t>
      </w:r>
      <w:proofErr w:type="gramEnd"/>
      <w:r>
        <w:rPr>
          <w:sz w:val="20"/>
        </w:rPr>
        <w:t xml:space="preserve">) </w:t>
      </w:r>
      <w:proofErr w:type="gramStart"/>
      <w:r>
        <w:rPr>
          <w:sz w:val="20"/>
        </w:rPr>
        <w:t>The cosmic density pyramid.</w:t>
      </w:r>
      <w:proofErr w:type="gramEnd"/>
      <w:r>
        <w:rPr>
          <w:sz w:val="20"/>
        </w:rPr>
        <w:t xml:space="preserve">  The visible matter accounts for about 0.5% of the cosmic density, and invisible baryons make up an additional 4%.   The latest estimates are that about 23% is cold dark matter and about 72% dark energy.  (From [5,40].)</w:t>
      </w:r>
    </w:p>
    <w:p w:rsidR="002D5BCF" w:rsidRDefault="002D5BCF">
      <w:pPr>
        <w:pStyle w:val="Paragraph"/>
        <w:ind w:firstLine="0"/>
        <w:rPr>
          <w:sz w:val="20"/>
        </w:rPr>
      </w:pPr>
      <w:proofErr w:type="gramStart"/>
      <w:r>
        <w:t>significant</w:t>
      </w:r>
      <w:proofErr w:type="gramEnd"/>
      <w:r>
        <w:t xml:space="preserve">  discrepancies between </w:t>
      </w:r>
      <w:r>
        <w:sym w:font="Symbol" w:char="F04C"/>
      </w:r>
      <w:r>
        <w:t xml:space="preserve">CDM theory and large scale data. The cosmological density parameters are visualized in </w:t>
      </w:r>
      <w:r w:rsidR="00C1315A">
        <w:t>Fig.</w:t>
      </w:r>
      <w:r w:rsidR="000235C7">
        <w:t xml:space="preserve"> 5</w:t>
      </w:r>
      <w:r>
        <w:t>.  The values are now rather precisely known.  Maybe someday we will also figure out why they have these values.</w:t>
      </w:r>
    </w:p>
    <w:p w:rsidR="002D5BCF" w:rsidRDefault="002D5BCF">
      <w:pPr>
        <w:pStyle w:val="Paragraph"/>
        <w:rPr>
          <w:sz w:val="20"/>
        </w:rPr>
      </w:pPr>
      <w:r>
        <w:t>As an example of the multiple cosmological cross-checks now available, there are now five independent paths to determine the cosmic density of baryons: X-ray measurements of galaxy clusters, the relative heights of the first two peaks in the cosmic background radiation angular correlation spectrum, the abundance of deuterium compared to hydrogen in quasar absorption spectra, the absorption of quasar light by the Lyman alpha forest, and the baryon acoustic oscillation (BAO) wiggles in large-scale galaxy correlations.  The WMAP5+BAO+SN total cosmic density of baryonic matter is 0.0462</w:t>
      </w:r>
      <w:r>
        <w:sym w:font="Symbol" w:char="F0B1"/>
      </w:r>
      <w:r>
        <w:t>0.0015 [41].  However, the cosmic density of stars and other visible matter is only about 0.005 (with intracluster plasma contributing 0.0018, stars in spheroids and bulges 0.0015, stars in disk and irregular galaxies 0.00055, and stellar remnants 0.0004), according to a review of cosmic matter and energy densities [42].</w:t>
      </w:r>
    </w:p>
    <w:p w:rsidR="002D5BCF" w:rsidRDefault="002D5BCF">
      <w:pPr>
        <w:pStyle w:val="Paragraph"/>
        <w:spacing w:before="240" w:after="240"/>
        <w:jc w:val="center"/>
        <w:rPr>
          <w:sz w:val="20"/>
        </w:rPr>
      </w:pPr>
      <w:r>
        <w:rPr>
          <w:b/>
          <w:sz w:val="28"/>
        </w:rPr>
        <w:t>What About MOND?</w:t>
      </w:r>
    </w:p>
    <w:p w:rsidR="002D5BCF" w:rsidRDefault="002D5BCF">
      <w:pPr>
        <w:pStyle w:val="Paragraph"/>
      </w:pPr>
      <w:r>
        <w:t xml:space="preserve">Since the dark matter has not yet been detected except through its gravity and its nature remains a mystery, astrophysicists have naturally considered alternative explanations for the data. No such alternative has yet emerged that is remotely as successful as </w:t>
      </w:r>
      <w:r>
        <w:sym w:font="Symbol" w:char="F04C"/>
      </w:r>
      <w:r>
        <w:t xml:space="preserve">CDM, but one that has attracted attention is modified Newtonian dynamics (MOND) [43,44]. Besides the fact that MOND is not a predictive cosmological theory and has problems explaining gravitational lensing observations even on galactic scales [45], I want to call attention to four sorts of data that strongly disfavor MOND and support CDM. One is the common observation of galaxies in late stages of merging, in which the dense galactic nuclei have nearly coalesced while the lower-density surrounding material is still found in extended tidal streamers. This is exactly what happens in computer simulations of galaxy mergers, in which the process of dynamical friction causes the massive nuclei to lose kinetic energy to the dark matter and quickly merge. But if there were no dark matter, there would be nothing to take up this kinetic energy and the nuclei would continue to oscillate for a long time, contrary to observation [46]. The second sort of data comes from studies of galaxy clusters [47], including their aspherical shapes that agree well with the predictions of </w:t>
      </w:r>
      <w:r>
        <w:sym w:font="Symbol" w:char="F04C"/>
      </w:r>
      <w:r>
        <w:t>CDM [48,49]. Analysis of X-ray and gravitational lensing data on the “bullet” cluster 1E0657-56 shows particularly clearly that the cluster baryons account for only a small part of the mass, contrary [50,51] to MOND, and also disfavors [52] the “self-interacting dark matter” idea.  Gravitational lensing also allows measurement of the mass in clusters on both small and larger scales, and excludes MOND models with neutrino dark matter [53].  The third sort of data is from the relative motion of satellite galaxies about central galaxies, which clearly detects the ~</w:t>
      </w:r>
      <w:r>
        <w:rPr>
          <w:i/>
        </w:rPr>
        <w:t>r</w:t>
      </w:r>
      <w:r>
        <w:rPr>
          <w:vertAlign w:val="superscript"/>
        </w:rPr>
        <w:sym w:font="Symbol" w:char="F02D"/>
      </w:r>
      <w:r>
        <w:rPr>
          <w:vertAlign w:val="superscript"/>
        </w:rPr>
        <w:t>3</w:t>
      </w:r>
      <w:r>
        <w:t xml:space="preserve"> density decrease at large radii [54]; this is contrary to MOND but predicted by CDM simulations.  The fourth sort of data is weak gravitational lensing, which detects mass around red-sequence galaxies as predicted by </w:t>
      </w:r>
      <w:r>
        <w:sym w:font="Symbol" w:char="F04C"/>
      </w:r>
      <w:r>
        <w:t>CDM but not MOND [55].  Thus MOND fails not just on cluster and larger scales but also on galaxy scales.</w:t>
      </w:r>
    </w:p>
    <w:p w:rsidR="002D5BCF" w:rsidRDefault="002D5BCF">
      <w:pPr>
        <w:pStyle w:val="Paragraph"/>
        <w:spacing w:before="240" w:after="240"/>
        <w:jc w:val="center"/>
      </w:pPr>
      <w:r>
        <w:rPr>
          <w:b/>
          <w:sz w:val="28"/>
        </w:rPr>
        <w:t>Dark Matter Particles</w:t>
      </w:r>
    </w:p>
    <w:p w:rsidR="002D5BCF" w:rsidRDefault="002D5BCF">
      <w:pPr>
        <w:pStyle w:val="Paragraph"/>
      </w:pPr>
      <w:r>
        <w:t xml:space="preserve">The physical nature of dark matter remains to be discovered.  The two most popular ideas concerning the identity of the dark matter particles remain the lightest supersymmetric partner particle [12], also called supersymmetric weakly interacting massive particles (WIMPs) [22], and the cosmological axion [56], recently reviewed in [57].  These are the two dark matter candidate particles that are best motivated in the sense that they are favored by other considerations of elementary particle theory.  </w:t>
      </w:r>
    </w:p>
    <w:p w:rsidR="002D5BCF" w:rsidRDefault="002D5BCF">
      <w:pPr>
        <w:pStyle w:val="Paragraph"/>
      </w:pPr>
      <w:r>
        <w:t xml:space="preserve">Supersymmetry remains the best idea for going beyond the standard model of particle physics. It allows control of vacuum energy and of otherwise unrenormalizable gravitational interactions, and thus may allow gravity to be combined with the electroweak and strong interactions in superstring theory.  Supersymmetry also allows for grand unification of the electroweak and strong interactions, and naturally explains how the electroweak scale could be so much smaller than the grand unification or Planck scales (thus solving the “gauge hierarchy problem”).  It thus leads to the expectation that the supersymmetric WIMP mass will be in the range of about 100 to about 1000 GeV.  </w:t>
      </w:r>
    </w:p>
    <w:p w:rsidR="002D5BCF" w:rsidRDefault="002D5BCF">
      <w:pPr>
        <w:pStyle w:val="Paragraph"/>
      </w:pPr>
      <w:r>
        <w:t xml:space="preserve">Axions remain the best solution to the CP problem of </w:t>
      </w:r>
      <w:proofErr w:type="gramStart"/>
      <w:r>
        <w:t>SU(</w:t>
      </w:r>
      <w:proofErr w:type="gramEnd"/>
      <w:r>
        <w:t>3) gauge theory of strong interactions, although it is possible that the axion exists and solves the strong CP problem but makes only a negligible contribution to the dark matter density.</w:t>
      </w:r>
    </w:p>
    <w:p w:rsidR="002D5BCF" w:rsidRDefault="002D5BCF">
      <w:pPr>
        <w:pStyle w:val="Paragraph"/>
      </w:pPr>
      <w:r>
        <w:t>Many other particles have been proposed as possible dark matter candidates, even within the context of supersymmetry.  An exciting prospect in the next few years is that experimental and astronomical data may point toward specific properties of the dark matter particles, and may even enable us to discover their identity.  There are good opportunities for detecting the dark matter particles in deep underground experiments [58], producing them at the Large Hadron Collider, detecting their annihilation products, and exploring the possibility that the dark matter is warm by studying small scale structure (</w:t>
      </w:r>
      <w:r w:rsidR="003620C6">
        <w:t>Lecture</w:t>
      </w:r>
      <w:r w:rsidR="00183818">
        <w:t xml:space="preserve"> 2</w:t>
      </w:r>
      <w:r>
        <w:t xml:space="preserve">). </w:t>
      </w:r>
    </w:p>
    <w:p w:rsidR="002D5BCF" w:rsidRDefault="002D5BCF">
      <w:pPr>
        <w:pStyle w:val="Paragraph"/>
        <w:spacing w:before="240" w:after="240"/>
        <w:jc w:val="center"/>
        <w:rPr>
          <w:b/>
          <w:sz w:val="28"/>
        </w:rPr>
      </w:pPr>
      <w:r>
        <w:rPr>
          <w:b/>
          <w:sz w:val="28"/>
        </w:rPr>
        <w:t>Dark Energy</w:t>
      </w:r>
    </w:p>
    <w:p w:rsidR="002D5BCF" w:rsidRDefault="002D5BCF">
      <w:pPr>
        <w:pStyle w:val="Paragraph"/>
        <w:rPr>
          <w:b/>
        </w:rPr>
      </w:pPr>
      <w:r>
        <w:t xml:space="preserve">We can use existing instruments to measure </w:t>
      </w:r>
      <w:r>
        <w:rPr>
          <w:i/>
        </w:rPr>
        <w:t>w</w:t>
      </w:r>
      <w:r>
        <w:t xml:space="preserve"> = p/</w:t>
      </w:r>
      <w:r>
        <w:sym w:font="Symbol" w:char="F072"/>
      </w:r>
      <w:r>
        <w:t xml:space="preserve"> and see whether it changed in the past. But to get order-of-magnitude better constraints than presently available, </w:t>
      </w:r>
      <w:proofErr w:type="spellStart"/>
      <w:r>
        <w:t>anda</w:t>
      </w:r>
      <w:proofErr w:type="spellEnd"/>
      <w:r>
        <w:t xml:space="preserve"> possible detection of non-cosmological-constant dark energy, better instruments will probably be required both on the ground and in space, according to the Dark Energy Task Force [59].  The National Academy Beyond Einstein report [60] (of which I am a coauthor) recommended the Joint Dark Energy Mission (JDEM) as the first Beyond Einstein mission.  It also recommended that JDEM be conceived as a dual-purpose mission, collecting a wide range of data that will shed light on galaxy formation and evolution as well as on the nature dark energy. That way the mission will surely be worth the roughly $1.5 billion that it will cost, even if it turns out not to provide the hoped-for ~3x improvement over future ground-based measurements of dark energy.  The amount of improvement depends on the ability to control systematics in new instruments, which is uncertain.  At this writing, NASA and DOE are still negotiating their relationship and how to structure the JDEM mission.</w:t>
      </w:r>
    </w:p>
    <w:p w:rsidR="002D5BCF" w:rsidRDefault="00183818">
      <w:pPr>
        <w:pStyle w:val="Heading2"/>
      </w:pPr>
      <w:r>
        <w:t>2</w:t>
      </w:r>
      <w:r w:rsidR="002D5BCF">
        <w:t>. CHALLENGES ON SMALL SCALES: SATELLITES, CUSPS, DISKS</w:t>
      </w:r>
    </w:p>
    <w:p w:rsidR="002D5BCF" w:rsidRDefault="002D5BCF">
      <w:pPr>
        <w:ind w:firstLine="274"/>
        <w:jc w:val="both"/>
      </w:pPr>
      <w:r>
        <w:t>The abundance of dark matter satellites and subhalos, the existence of density cusps at the centers of dark matter halos, and problems producing realistic disk galaxies in simulations are issues that have raised concerns about the viability of the standard cold dark matter (</w:t>
      </w:r>
      <w:r>
        <w:sym w:font="Symbol" w:char="F04C"/>
      </w:r>
      <w:r>
        <w:t xml:space="preserve">CDM) scenario for galaxy formation.  This </w:t>
      </w:r>
      <w:r w:rsidR="00183818">
        <w:t>lecture</w:t>
      </w:r>
      <w:r>
        <w:t xml:space="preserve"> reviews these issues, and considers the implications for cold vs. various varieties of warm dark matter (WDM).  The current evidence appears to be consistent with standard </w:t>
      </w:r>
      <w:r>
        <w:sym w:font="Symbol" w:char="F04C"/>
      </w:r>
      <w:r>
        <w:t xml:space="preserve">CDM, although improving data may point toward a rather tepid version of </w:t>
      </w:r>
      <w:r>
        <w:sym w:font="Symbol" w:char="F04C"/>
      </w:r>
      <w:r>
        <w:t xml:space="preserve">WDM – tepid since the dark matter cannot be very warm without violating observational constraints.  (This </w:t>
      </w:r>
      <w:r w:rsidR="00183818">
        <w:t>lecture</w:t>
      </w:r>
      <w:r>
        <w:t xml:space="preserve"> is a substantially updated and expanded version of my talk at the DM08 meeting at Marina Del Rey [61].)</w:t>
      </w:r>
    </w:p>
    <w:p w:rsidR="002D5BCF" w:rsidRDefault="002D5BCF">
      <w:pPr>
        <w:pStyle w:val="Heading1"/>
      </w:pPr>
      <w:r>
        <w:t>s</w:t>
      </w:r>
      <w:r>
        <w:rPr>
          <w:caps w:val="0"/>
        </w:rPr>
        <w:t>ubhalos and Satellites</w:t>
      </w:r>
    </w:p>
    <w:p w:rsidR="002D5BCF" w:rsidRDefault="002D5BCF">
      <w:pPr>
        <w:pStyle w:val="Paragraph"/>
      </w:pPr>
      <w:r>
        <w:t>It at first seemed plausible that the observed bright satellite galaxies are hosted by the most massive subhalos of the dark matter halo of the central galaxy, but this turned out to predict too large a radial distribution for the satellite galaxies. Andrey Kravtsov and collaborators [62] proposed instead that bright satellite galaxies are hosted by the subhalos that were the most massive when they were accreted.  This hypothesis appears to correctly predict the observed radial distribution of satellite galaxies, and also of galaxies within clusters.  It also explains naturally why nearby satellites are dwarf spheroidals (</w:t>
      </w:r>
      <w:proofErr w:type="spellStart"/>
      <w:r>
        <w:t>dSph</w:t>
      </w:r>
      <w:proofErr w:type="spellEnd"/>
      <w:r>
        <w:t xml:space="preserve">) while more distant ones are a mix of dwarf spheroidal and dwarf irregular galaxies [62].  </w:t>
      </w:r>
    </w:p>
    <w:p w:rsidR="002D5BCF" w:rsidRDefault="002D5BCF">
      <w:pPr>
        <w:pStyle w:val="Paragraph"/>
      </w:pPr>
      <w:r>
        <w:t xml:space="preserve">An issue that is still regularly mentioned by observational astronomers (e.g. [63]) as a problem for </w:t>
      </w:r>
      <w:r>
        <w:sym w:font="Symbol" w:char="F04C"/>
      </w:r>
      <w:r>
        <w:t xml:space="preserve">CDM is the fact that many fewer satellite galaxies have been detected in the Local Group than the number of subhalos predicted.  But developing theory and the recent discovery of many additional satellite galaxies around the Milky Way and the Andromeda galaxy suggest that this is not a problem at all (e.g. [64]).  As </w:t>
      </w:r>
      <w:r w:rsidR="00C1315A">
        <w:t>Fig.</w:t>
      </w:r>
      <w:r>
        <w:t xml:space="preserve"> </w:t>
      </w:r>
      <w:r w:rsidR="000235C7">
        <w:t>6</w:t>
      </w:r>
      <w:r>
        <w:t xml:space="preserve"> (a) shows, it is only below a circular velocity ~30 km s</w:t>
      </w:r>
      <w:r>
        <w:rPr>
          <w:vertAlign w:val="superscript"/>
        </w:rPr>
        <w:t>-1</w:t>
      </w:r>
      <w:r>
        <w:t xml:space="preserve"> that the number of dark matter halos begins to exceed the number o</w:t>
      </w:r>
      <w:r w:rsidR="000235C7">
        <w:t>f observed satellites.  Figure 6</w:t>
      </w:r>
      <w:r>
        <w:t xml:space="preserve"> (b) shows that suppression of star formation in small dwarf galaxies after reionization can account for the observed satellite abundance in </w:t>
      </w:r>
      <w:r>
        <w:sym w:font="Symbol" w:char="F04C"/>
      </w:r>
      <w:r>
        <w:t>CDM, as suggested by [65-68].  Whether better understanding of such baryonic physics can also explain the recent discovery [69] that all the local faint satellites have roughly the same dynamical mass of about 10</w:t>
      </w:r>
      <w:r>
        <w:rPr>
          <w:vertAlign w:val="superscript"/>
        </w:rPr>
        <w:t>7</w:t>
      </w:r>
      <w:r>
        <w:t xml:space="preserve"> solar masses within their central 300 parsecs remains to be seen.  Alternatively, it is possible that this reflects a clustering scale in the dark matter, which would be a clue to its nature.  The newly discovered dwarf satellite galaxy properties such as metallicity appear to continue the scaling relations discovered earlier, with metallicity decreasing with luminosity [70].  Explaining this is another challenge [71-73] for theories of the formation of satellite galaxies.</w:t>
      </w:r>
    </w:p>
    <w:p w:rsidR="002D5BCF" w:rsidRDefault="0035608E">
      <w:pPr>
        <w:pStyle w:val="FigureCaption"/>
        <w:jc w:val="center"/>
        <w:rPr>
          <w:b/>
        </w:rPr>
      </w:pPr>
      <w:r>
        <w:rPr>
          <w:b/>
          <w:noProof/>
        </w:rPr>
        <w:drawing>
          <wp:inline distT="0" distB="0" distL="0" distR="0">
            <wp:extent cx="5300345" cy="2159000"/>
            <wp:effectExtent l="2540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300345" cy="2159000"/>
                    </a:xfrm>
                    <a:prstGeom prst="rect">
                      <a:avLst/>
                    </a:prstGeom>
                    <a:noFill/>
                    <a:ln w="9525">
                      <a:noFill/>
                      <a:miter lim="800000"/>
                      <a:headEnd/>
                      <a:tailEnd/>
                    </a:ln>
                  </pic:spPr>
                </pic:pic>
              </a:graphicData>
            </a:graphic>
          </wp:inline>
        </w:drawing>
      </w:r>
    </w:p>
    <w:p w:rsidR="002D5BCF" w:rsidRDefault="002D5BCF">
      <w:pPr>
        <w:pStyle w:val="FigureCaption"/>
        <w:rPr>
          <w:b/>
          <w:caps/>
        </w:rPr>
      </w:pPr>
    </w:p>
    <w:p w:rsidR="002D5BCF" w:rsidRDefault="000235C7">
      <w:pPr>
        <w:pStyle w:val="FigureCaption"/>
      </w:pPr>
      <w:r>
        <w:rPr>
          <w:b/>
          <w:caps/>
        </w:rPr>
        <w:t>Figure 6</w:t>
      </w:r>
      <w:r w:rsidR="002D5BCF">
        <w:rPr>
          <w:b/>
          <w:caps/>
        </w:rPr>
        <w:t>.</w:t>
      </w:r>
      <w:r w:rsidR="002D5BCF">
        <w:t xml:space="preserve"> (a) Cumulative number of Milky Way satellite galaxies as a function of halo circular velocity, assuming Poisson errors on the number count of satellites in each bin. The filled black squares include the new circular velocity estimates from [64], who follow [74] and use </w:t>
      </w:r>
      <w:proofErr w:type="spellStart"/>
      <w:r w:rsidR="002D5BCF">
        <w:t>V</w:t>
      </w:r>
      <w:r w:rsidR="002D5BCF">
        <w:rPr>
          <w:vertAlign w:val="subscript"/>
        </w:rPr>
        <w:t>circ</w:t>
      </w:r>
      <w:proofErr w:type="spellEnd"/>
      <w:r w:rsidR="002D5BCF">
        <w:t xml:space="preserve"> = </w:t>
      </w:r>
      <w:r w:rsidR="002D5BCF">
        <w:sym w:font="Symbol" w:char="F0D6"/>
      </w:r>
      <w:r w:rsidR="002D5BCF">
        <w:t xml:space="preserve">3 </w:t>
      </w:r>
      <w:r w:rsidR="002D5BCF">
        <w:sym w:font="Symbol" w:char="F073"/>
      </w:r>
      <w:r w:rsidR="002D5BCF">
        <w:t xml:space="preserve">. Diamonds represent all subhalos within the virial radius in the Via Lactea I simulation [75]. (b) Effect of reionization on the missing satellite problem. The lower solid curve shows the circular velocity distribution for the 51 most massive Via Lactea subhalos if reionization occurred at </w:t>
      </w:r>
      <w:r w:rsidR="002D5BCF">
        <w:rPr>
          <w:i/>
        </w:rPr>
        <w:t xml:space="preserve">z </w:t>
      </w:r>
      <w:r w:rsidR="002D5BCF">
        <w:t xml:space="preserve">= 13.6, the dashed curve at </w:t>
      </w:r>
      <w:r w:rsidR="002D5BCF">
        <w:rPr>
          <w:i/>
        </w:rPr>
        <w:t>z</w:t>
      </w:r>
      <w:r w:rsidR="002D5BCF">
        <w:t xml:space="preserve"> = 11.9, and the dotted curve at </w:t>
      </w:r>
      <w:r w:rsidR="002D5BCF">
        <w:rPr>
          <w:i/>
        </w:rPr>
        <w:t>z</w:t>
      </w:r>
      <w:r w:rsidR="002D5BCF">
        <w:t xml:space="preserve"> = 9.6.   (Figures from [64].)</w:t>
      </w:r>
    </w:p>
    <w:p w:rsidR="002D5BCF" w:rsidRDefault="002D5BCF">
      <w:pPr>
        <w:pStyle w:val="Paragraph"/>
      </w:pPr>
    </w:p>
    <w:p w:rsidR="002D5BCF" w:rsidRDefault="002D5BCF">
      <w:pPr>
        <w:pStyle w:val="Paragraph"/>
      </w:pPr>
      <w:r>
        <w:t xml:space="preserve">Hogan and </w:t>
      </w:r>
      <w:proofErr w:type="spellStart"/>
      <w:r>
        <w:t>Dalcanton</w:t>
      </w:r>
      <w:proofErr w:type="spellEnd"/>
      <w:r>
        <w:t xml:space="preserve"> [76] introduced the parameter </w:t>
      </w:r>
      <w:r>
        <w:rPr>
          <w:i/>
        </w:rPr>
        <w:t>Q</w:t>
      </w:r>
      <w:r>
        <w:t xml:space="preserve"> = </w:t>
      </w:r>
      <w:r>
        <w:sym w:font="Symbol" w:char="F072"/>
      </w:r>
      <w:r>
        <w:t>/</w:t>
      </w:r>
      <w:r>
        <w:sym w:font="Symbol" w:char="F073"/>
      </w:r>
      <w:r>
        <w:rPr>
          <w:vertAlign w:val="superscript"/>
        </w:rPr>
        <w:t>3</w:t>
      </w:r>
      <w:r>
        <w:t xml:space="preserve"> as an estimate of the coarse-grained phase-space density of the dark matter in galaxy halos. Liouville’s theorem implies that observed values of Q set a hard lower limit on the original phase-space density of the dark matter. All of the galaxies except </w:t>
      </w:r>
      <w:proofErr w:type="spellStart"/>
      <w:r>
        <w:t>UMa</w:t>
      </w:r>
      <w:proofErr w:type="spellEnd"/>
      <w:r>
        <w:t xml:space="preserve"> I, </w:t>
      </w:r>
      <w:proofErr w:type="spellStart"/>
      <w:r>
        <w:t>CVn</w:t>
      </w:r>
      <w:proofErr w:type="spellEnd"/>
      <w:r>
        <w:t xml:space="preserve"> I, and Hercules have Q &gt; 10</w:t>
      </w:r>
      <w:r>
        <w:rPr>
          <w:vertAlign w:val="superscript"/>
        </w:rPr>
        <w:t>–3</w:t>
      </w:r>
      <w:r>
        <w:t xml:space="preserve"> M</w:t>
      </w:r>
      <w:r>
        <w:rPr>
          <w:vertAlign w:val="subscript"/>
        </w:rPr>
        <w:sym w:font="MT Extra" w:char="F065"/>
      </w:r>
      <w:r>
        <w:t xml:space="preserve"> pc</w:t>
      </w:r>
      <w:r>
        <w:rPr>
          <w:vertAlign w:val="superscript"/>
        </w:rPr>
        <w:t>–3</w:t>
      </w:r>
      <w:r>
        <w:t xml:space="preserve"> (km s</w:t>
      </w:r>
      <w:r>
        <w:rPr>
          <w:vertAlign w:val="superscript"/>
        </w:rPr>
        <w:t>–1</w:t>
      </w:r>
      <w:r>
        <w:t>)</w:t>
      </w:r>
      <w:r>
        <w:rPr>
          <w:vertAlign w:val="superscript"/>
        </w:rPr>
        <w:t>–3</w:t>
      </w:r>
      <w:r>
        <w:t xml:space="preserve">, about an order of magnitude improvement compared to the </w:t>
      </w:r>
      <w:proofErr w:type="gramStart"/>
      <w:r>
        <w:t>previously-known</w:t>
      </w:r>
      <w:proofErr w:type="gramEnd"/>
      <w:r>
        <w:t xml:space="preserve"> </w:t>
      </w:r>
      <w:proofErr w:type="spellStart"/>
      <w:r>
        <w:t>dSphs</w:t>
      </w:r>
      <w:proofErr w:type="spellEnd"/>
      <w:r>
        <w:t xml:space="preserve">. The subhalos in Via Lactea II [77] that could host Milky Way satellites have densities and phase space densities comparable to these values.  This places significant limits on non-CDM dark matter models; for example, it implies that the mass of a WDM particle must be </w:t>
      </w:r>
      <w:proofErr w:type="spellStart"/>
      <w:r>
        <w:rPr>
          <w:i/>
        </w:rPr>
        <w:t>m</w:t>
      </w:r>
      <w:r>
        <w:rPr>
          <w:vertAlign w:val="subscript"/>
        </w:rPr>
        <w:t>x</w:t>
      </w:r>
      <w:proofErr w:type="spellEnd"/>
      <w:r>
        <w:t xml:space="preserve"> &gt; 1.2 keV. </w:t>
      </w:r>
    </w:p>
    <w:p w:rsidR="002D5BCF" w:rsidRDefault="002D5BCF">
      <w:pPr>
        <w:pStyle w:val="Paragraph"/>
      </w:pPr>
      <w:r>
        <w:t>The Via Lactea II [77], GHALO [78], and Aquarius simulations [79,80] are the highest resolution simulations of a Milky Way mass halo yet published, and they are able to resolve substructure even at the distance of the sun from the center of the Milky Way.  An important question is whether the fraction of mass in the subhalos of mass ~10</w:t>
      </w:r>
      <w:r>
        <w:rPr>
          <w:vertAlign w:val="superscript"/>
        </w:rPr>
        <w:t>6</w:t>
      </w:r>
      <w:r>
        <w:t xml:space="preserve"> – 10</w:t>
      </w:r>
      <w:r>
        <w:rPr>
          <w:vertAlign w:val="superscript"/>
        </w:rPr>
        <w:t>8</w:t>
      </w:r>
      <w:r>
        <w:t xml:space="preserve"> M</w:t>
      </w:r>
      <w:r>
        <w:rPr>
          <w:vertAlign w:val="subscript"/>
        </w:rPr>
        <w:sym w:font="MT Extra" w:char="F065"/>
      </w:r>
      <w:r>
        <w:t xml:space="preserve"> is the amount needed to explain the flux anomalies observed in “radio quads” – radio images of quasars that are quadruply gravitationally lensed by foreground elliptical galaxies.  A recent paper [80] based on the Aquarius simulations finds that there is probably insufficient substructure unless baryonic effects improve </w:t>
      </w:r>
      <w:r w:rsidR="00183818">
        <w:t>subhalo survivability (see Part 3</w:t>
      </w:r>
      <w:r>
        <w:t>), and I understand that the Via Lactea group is reaching similar conclusions.  Free streaming of WDM particles can considerably dampen the matter power spectrum in this mass range, so a WDM model with an insufficiently massive particle (e.g., a standard sterile neutrino m</w:t>
      </w:r>
      <w:r>
        <w:rPr>
          <w:vertAlign w:val="subscript"/>
        </w:rPr>
        <w:sym w:font="Symbol" w:char="F06E"/>
      </w:r>
      <w:r>
        <w:t xml:space="preserve"> &lt; 10 keV) fails to reproduce the observed flux anomalies [82].  In order to see whether this is indeed a serious constraint for WDM and a triumph for CDM, we need more than the few radio quads now known – a challenge for radio astronomers!  We also need better observations and modeling of these systems to see whether subhalos are indeed needed to account for the flux anomalies in all cases [83-85].  Observing time delays between the images can help resolve such issues [86,87].</w:t>
      </w:r>
    </w:p>
    <w:p w:rsidR="002D5BCF" w:rsidRDefault="002D5BCF">
      <w:pPr>
        <w:pStyle w:val="Paragraph"/>
      </w:pPr>
      <w:r>
        <w:t xml:space="preserve">An additional constraint on WDM comes from reionization.  While the first stars can </w:t>
      </w:r>
      <w:proofErr w:type="spellStart"/>
      <w:r>
        <w:t>reionize</w:t>
      </w:r>
      <w:proofErr w:type="spellEnd"/>
      <w:r>
        <w:t xml:space="preserve"> the universe starting at redshift </w:t>
      </w:r>
      <w:r>
        <w:rPr>
          <w:i/>
        </w:rPr>
        <w:t>z</w:t>
      </w:r>
      <w:r>
        <w:t xml:space="preserve"> &gt; 20 in standard </w:t>
      </w:r>
      <w:r>
        <w:sym w:font="Symbol" w:char="F04C"/>
      </w:r>
      <w:r>
        <w:t xml:space="preserve">CDM [88], the absence of low mass halos in </w:t>
      </w:r>
      <w:r>
        <w:sym w:font="Symbol" w:char="F04C"/>
      </w:r>
      <w:r>
        <w:t xml:space="preserve">WDM delays reionization [89].  Reionization is delayed significantly in </w:t>
      </w:r>
      <w:r>
        <w:sym w:font="Symbol" w:char="F04C"/>
      </w:r>
      <w:r>
        <w:t xml:space="preserve">WDM even with WDM mass </w:t>
      </w:r>
      <w:proofErr w:type="spellStart"/>
      <w:r>
        <w:rPr>
          <w:i/>
        </w:rPr>
        <w:t>m</w:t>
      </w:r>
      <w:r>
        <w:rPr>
          <w:vertAlign w:val="subscript"/>
        </w:rPr>
        <w:t>x</w:t>
      </w:r>
      <w:proofErr w:type="spellEnd"/>
      <w:r>
        <w:t xml:space="preserve"> = 15 keV [90].  The actual constraint on </w:t>
      </w:r>
      <w:proofErr w:type="spellStart"/>
      <w:r>
        <w:rPr>
          <w:i/>
        </w:rPr>
        <w:t>m</w:t>
      </w:r>
      <w:r>
        <w:rPr>
          <w:vertAlign w:val="subscript"/>
        </w:rPr>
        <w:t>x</w:t>
      </w:r>
      <w:proofErr w:type="spellEnd"/>
      <w:r>
        <w:t xml:space="preserve"> from the cosmic microwave background and other data remains to be determined.  If the WDM is produced by decay of a higher-mass particle, the velocity distribution and phase space constraints can be different [91,92].  </w:t>
      </w:r>
      <w:proofErr w:type="spellStart"/>
      <w:r>
        <w:t>MeV</w:t>
      </w:r>
      <w:proofErr w:type="spellEnd"/>
      <w:r>
        <w:t xml:space="preserve"> dark matter, motivated by observation of 511 keV emission from the galactic bulge, also can suppress formation of structure with masses up to about 10</w:t>
      </w:r>
      <w:r>
        <w:rPr>
          <w:vertAlign w:val="superscript"/>
        </w:rPr>
        <w:t>7</w:t>
      </w:r>
      <w:r>
        <w:t xml:space="preserve"> M</w:t>
      </w:r>
      <w:r>
        <w:rPr>
          <w:vertAlign w:val="subscript"/>
        </w:rPr>
        <w:sym w:font="MT Extra" w:char="F065"/>
      </w:r>
      <w:r>
        <w:t xml:space="preserve"> since such particles are expected to remain in equilibrium with the cosmic neutrino background until relatively late times [93].</w:t>
      </w:r>
    </w:p>
    <w:p w:rsidR="002D5BCF" w:rsidRDefault="002D5BCF">
      <w:pPr>
        <w:pStyle w:val="Paragraph"/>
      </w:pPr>
      <w:r>
        <w:t xml:space="preserve">Sterile neutrinos that mix with active neutrinos are produced in the early universe and could be the dark matter [94].  Such neutrinos would decay into X-rays plus light neutrinos, so non-observation of X-rays from various sources gives upper limits on the mass of such sterile neutrinos </w:t>
      </w:r>
      <w:r>
        <w:rPr>
          <w:i/>
        </w:rPr>
        <w:t>m</w:t>
      </w:r>
      <w:r>
        <w:rPr>
          <w:vertAlign w:val="subscript"/>
        </w:rPr>
        <w:t>s</w:t>
      </w:r>
      <w:r>
        <w:t xml:space="preserve"> &lt; 3.5 keV.  Since this upper limit is inconsistent with the lower limit </w:t>
      </w:r>
      <w:r>
        <w:rPr>
          <w:i/>
        </w:rPr>
        <w:t>m</w:t>
      </w:r>
      <w:r>
        <w:rPr>
          <w:vertAlign w:val="subscript"/>
        </w:rPr>
        <w:t>s</w:t>
      </w:r>
      <w:r>
        <w:t xml:space="preserve"> &gt; 28 keV from Lyman-alpha-forest data [95], that rules out such sterile neutrinos as the dark matter, although other varieties of sterile neutrinos are still allowed and might explain neutron star kicks [96,97].</w:t>
      </w:r>
    </w:p>
    <w:p w:rsidR="002D5BCF" w:rsidRDefault="002D5BCF">
      <w:pPr>
        <w:pStyle w:val="Paragraph"/>
      </w:pPr>
      <w:r>
        <w:t xml:space="preserve">Note finally that various authors [98-100] have claimed that </w:t>
      </w:r>
      <w:r>
        <w:sym w:font="Symbol" w:char="F04C"/>
      </w:r>
      <w:r>
        <w:t>WDM substructure develops in simulations on scales below the free-streaming cutoff. If true, this could alleviate the conflict between the many small subhalos needed to give the observed number of Local Group satellite galaxies, taking into account reionization and feedback, and needed to explain gravitational lensing radio flux anomalies.  However Wang and White [101] recently showed that such substructure arises from discreteness in the initial particle distribution, and is therefore spurious.</w:t>
      </w:r>
      <w:r>
        <w:tab/>
      </w:r>
    </w:p>
    <w:p w:rsidR="002D5BCF" w:rsidRDefault="002D5BCF">
      <w:pPr>
        <w:pStyle w:val="Paragraph"/>
      </w:pPr>
      <w:r>
        <w:t xml:space="preserve">As a result of the new constraints just mentioned, it follows that the hottest varieties of warm dark matter are now ruled out, so if the dark matter is not cold (i.e., with cosmologically negligible constraints from free-streaming, as discussed in the original papers that introduced the hot-warm-cold dark matter terminology [16-18]) then it must at least be rather tepid. </w:t>
      </w:r>
    </w:p>
    <w:p w:rsidR="002D5BCF" w:rsidRDefault="002D5BCF">
      <w:pPr>
        <w:pStyle w:val="Heading1"/>
        <w:rPr>
          <w:caps w:val="0"/>
        </w:rPr>
      </w:pPr>
      <w:r>
        <w:t>c</w:t>
      </w:r>
      <w:r>
        <w:rPr>
          <w:caps w:val="0"/>
        </w:rPr>
        <w:t>usps in Galaxy Centers</w:t>
      </w:r>
    </w:p>
    <w:p w:rsidR="002D5BCF" w:rsidRDefault="002D5BCF">
      <w:pPr>
        <w:pStyle w:val="Paragraph"/>
      </w:pPr>
      <w:proofErr w:type="gramStart"/>
      <w:r>
        <w:t>Dark matter cusps were first recognized as a potential problem for CDM by Flores and me [102] and by Moore</w:t>
      </w:r>
      <w:proofErr w:type="gramEnd"/>
      <w:r>
        <w:t xml:space="preserve"> [103].  However, beam smearing in radio observations of neutral hydrogen in galaxy centers was significantly underestimated [104,105] in the early observational papers; taking this into account, the observations imply an inner density </w:t>
      </w:r>
      <w:r>
        <w:sym w:font="Symbol" w:char="F072"/>
      </w:r>
      <w:r>
        <w:t>(</w:t>
      </w:r>
      <w:r>
        <w:rPr>
          <w:i/>
        </w:rPr>
        <w:t>r</w:t>
      </w:r>
      <w:r>
        <w:t xml:space="preserve">) </w:t>
      </w:r>
      <w:r>
        <w:sym w:font="Symbol" w:char="F0B5"/>
      </w:r>
      <w:r>
        <w:t xml:space="preserve"> </w:t>
      </w:r>
      <w:r>
        <w:rPr>
          <w:i/>
        </w:rPr>
        <w:t>r</w:t>
      </w:r>
      <w:r>
        <w:rPr>
          <w:vertAlign w:val="superscript"/>
        </w:rPr>
        <w:sym w:font="Symbol" w:char="F02D"/>
      </w:r>
      <w:r>
        <w:rPr>
          <w:vertAlign w:val="superscript"/>
        </w:rPr>
        <w:sym w:font="Symbol" w:char="F061"/>
      </w:r>
      <w:r>
        <w:rPr>
          <w:vertAlign w:val="superscript"/>
        </w:rPr>
        <w:t xml:space="preserve"> </w:t>
      </w:r>
      <w:r>
        <w:t xml:space="preserve">with slope satisfying 0 ≤ </w:t>
      </w:r>
      <w:r>
        <w:sym w:font="Symbol" w:char="F061"/>
      </w:r>
      <w:r>
        <w:t xml:space="preserve"> &lt; 1.5, and thus consistent with the </w:t>
      </w:r>
      <w:r>
        <w:sym w:font="Symbol" w:char="F04C"/>
      </w:r>
      <w:r>
        <w:t xml:space="preserve">CDM Navarro-Frenk-White [106] slope </w:t>
      </w:r>
      <w:r>
        <w:sym w:font="Symbol" w:char="F061"/>
      </w:r>
      <w:r>
        <w:t xml:space="preserve"> approaching 1 from above at small radius </w:t>
      </w:r>
      <w:r>
        <w:rPr>
          <w:i/>
        </w:rPr>
        <w:t>r</w:t>
      </w:r>
      <w:r>
        <w:t xml:space="preserve">.  The NFW formula </w:t>
      </w:r>
      <w:r>
        <w:sym w:font="Symbol" w:char="F072"/>
      </w:r>
      <w:r>
        <w:rPr>
          <w:vertAlign w:val="subscript"/>
        </w:rPr>
        <w:t>NFW</w:t>
      </w:r>
      <w:r>
        <w:t>(</w:t>
      </w:r>
      <w:r>
        <w:rPr>
          <w:i/>
        </w:rPr>
        <w:t>r</w:t>
      </w:r>
      <w:r>
        <w:t xml:space="preserve">) = 4 </w:t>
      </w:r>
      <w:r>
        <w:sym w:font="Symbol" w:char="F072"/>
      </w:r>
      <w:r>
        <w:rPr>
          <w:vertAlign w:val="subscript"/>
        </w:rPr>
        <w:t>s</w:t>
      </w:r>
      <w:r>
        <w:t xml:space="preserve"> </w:t>
      </w:r>
      <w:r>
        <w:rPr>
          <w:i/>
        </w:rPr>
        <w:t>x</w:t>
      </w:r>
      <w:r>
        <w:rPr>
          <w:vertAlign w:val="superscript"/>
        </w:rPr>
        <w:sym w:font="Symbol" w:char="F02D"/>
      </w:r>
      <w:r>
        <w:rPr>
          <w:vertAlign w:val="superscript"/>
        </w:rPr>
        <w:t xml:space="preserve">1 </w:t>
      </w:r>
      <w:r>
        <w:t>(</w:t>
      </w:r>
      <w:r>
        <w:rPr>
          <w:i/>
        </w:rPr>
        <w:t>x</w:t>
      </w:r>
      <w:r>
        <w:t xml:space="preserve"> + 1)</w:t>
      </w:r>
      <w:r>
        <w:rPr>
          <w:vertAlign w:val="superscript"/>
        </w:rPr>
        <w:sym w:font="Symbol" w:char="F02D"/>
      </w:r>
      <w:r>
        <w:rPr>
          <w:vertAlign w:val="superscript"/>
        </w:rPr>
        <w:t xml:space="preserve">2 </w:t>
      </w:r>
      <w:r>
        <w:t xml:space="preserve">(where </w:t>
      </w:r>
      <w:r>
        <w:rPr>
          <w:i/>
        </w:rPr>
        <w:t>x</w:t>
      </w:r>
      <w:r>
        <w:t xml:space="preserve"> = </w:t>
      </w:r>
      <w:r>
        <w:rPr>
          <w:i/>
        </w:rPr>
        <w:t>r</w:t>
      </w:r>
      <w:r>
        <w:t>/</w:t>
      </w:r>
      <w:proofErr w:type="spellStart"/>
      <w:r>
        <w:rPr>
          <w:i/>
        </w:rPr>
        <w:t>r</w:t>
      </w:r>
      <w:r>
        <w:rPr>
          <w:vertAlign w:val="subscript"/>
        </w:rPr>
        <w:t>s</w:t>
      </w:r>
      <w:proofErr w:type="spellEnd"/>
      <w:r>
        <w:t xml:space="preserve">, and the scale radius </w:t>
      </w:r>
      <w:proofErr w:type="spellStart"/>
      <w:r>
        <w:rPr>
          <w:i/>
        </w:rPr>
        <w:t>r</w:t>
      </w:r>
      <w:r>
        <w:rPr>
          <w:vertAlign w:val="subscript"/>
        </w:rPr>
        <w:t>s</w:t>
      </w:r>
      <w:proofErr w:type="spellEnd"/>
      <w:r>
        <w:t xml:space="preserve"> and the density </w:t>
      </w:r>
      <w:r>
        <w:sym w:font="Symbol" w:char="F072"/>
      </w:r>
      <w:r>
        <w:rPr>
          <w:vertAlign w:val="subscript"/>
        </w:rPr>
        <w:t>s</w:t>
      </w:r>
      <w:r>
        <w:t xml:space="preserve"> at this radius are NFW parameters) is a rough fit to the dark matter radial density profile of pure dark matter CDM halos.  The latest very high resolution simulations of pure dark matter Milky-Way-mass halos give results consistent with a power law central density with </w:t>
      </w:r>
      <w:r>
        <w:sym w:font="Symbol" w:char="F061"/>
      </w:r>
      <w:r>
        <w:t xml:space="preserve"> slightly greater than </w:t>
      </w:r>
      <w:r>
        <w:sym w:font="Symbol" w:char="F031"/>
      </w:r>
      <w:r>
        <w:t xml:space="preserve"> [77] but perhaps with indications of </w:t>
      </w:r>
      <w:r>
        <w:sym w:font="Symbol" w:char="F061"/>
      </w:r>
      <w:r>
        <w:t xml:space="preserve"> decreasing at smaller radii [78].  Low surface brightness galaxies are mainly dark matter, so complications of baryonic physics are minimized but could still be important [108,109].  A careful study of the kinematics of five nearby low-mass spiral galaxies found that four of them had significant non-circular motions in their central regions; the only one that did not was consistent with </w:t>
      </w:r>
      <w:r>
        <w:sym w:font="Symbol" w:char="F061"/>
      </w:r>
      <w:r>
        <w:t xml:space="preserve"> </w:t>
      </w:r>
      <w:r>
        <w:sym w:font="Symbol" w:char="F0BB"/>
      </w:r>
      <w:r>
        <w:t xml:space="preserve"> 1 [110] as predicted by </w:t>
      </w:r>
      <w:r>
        <w:sym w:font="Symbol" w:char="F04C"/>
      </w:r>
      <w:r>
        <w:t xml:space="preserve">CDM for pure dark matter halos.  The central non-circular motions observed in this galaxy sample and others could be caused by nonspherical halos [111,112].  Dark matter halos are increasingly aspherical at smaller radii, at higher redshift, and at larger masses [113-116].  This halo asphericity can perhaps account for the observed kinematics [117-120], although analysis of a larger set of galaxies suggests that this would implausibly require nonrandom viewing angles [121].  </w:t>
      </w:r>
    </w:p>
    <w:p w:rsidR="002D5BCF" w:rsidRDefault="002D5BCF">
      <w:pPr>
        <w:pStyle w:val="Paragraph"/>
      </w:pPr>
      <w:r>
        <w:t xml:space="preserve">Recent observations of nearby galaxies combining THINGS HI kinematic data and Spitzer SINGS 3.6 </w:t>
      </w:r>
      <w:r>
        <w:sym w:font="Symbol" w:char="F06D"/>
      </w:r>
      <w:r>
        <w:t xml:space="preserve">m data to construct mass models [122] indicate that a core-dominated halo with pseudo-isothermal central profile </w:t>
      </w:r>
      <w:r>
        <w:sym w:font="Symbol" w:char="F072"/>
      </w:r>
      <w:r>
        <w:t xml:space="preserve">(r) </w:t>
      </w:r>
      <w:r>
        <w:sym w:font="Symbol" w:char="F0B5"/>
      </w:r>
      <w:r>
        <w:t xml:space="preserve"> (</w:t>
      </w:r>
      <w:r>
        <w:rPr>
          <w:i/>
        </w:rPr>
        <w:t>r</w:t>
      </w:r>
      <w:r>
        <w:rPr>
          <w:vertAlign w:val="subscript"/>
        </w:rPr>
        <w:t>0</w:t>
      </w:r>
      <w:r>
        <w:rPr>
          <w:vertAlign w:val="superscript"/>
        </w:rPr>
        <w:t>2</w:t>
      </w:r>
      <w:r>
        <w:t xml:space="preserve"> + </w:t>
      </w:r>
      <w:r>
        <w:rPr>
          <w:i/>
        </w:rPr>
        <w:t>r</w:t>
      </w:r>
      <w:r>
        <w:rPr>
          <w:vertAlign w:val="superscript"/>
        </w:rPr>
        <w:t>2</w:t>
      </w:r>
      <w:r>
        <w:t>)</w:t>
      </w:r>
      <w:r>
        <w:rPr>
          <w:vertAlign w:val="superscript"/>
        </w:rPr>
        <w:sym w:font="Symbol" w:char="F02D"/>
      </w:r>
      <w:r>
        <w:rPr>
          <w:vertAlign w:val="superscript"/>
        </w:rPr>
        <w:t>1</w:t>
      </w:r>
      <w:r>
        <w:t xml:space="preserve"> is clearly preferred over a cuspy NFW-type halo for many low-mass disk galaxies, even after correcting for noncircular motions [123].  These and other observations [124] favor a kpc-size core of roughly constant density dark matter at the centers of low-mass disk galaxies.  </w:t>
      </w:r>
    </w:p>
    <w:p w:rsidR="002D5BCF" w:rsidRDefault="002D5BCF">
      <w:pPr>
        <w:pStyle w:val="Paragraph"/>
      </w:pPr>
      <w:r>
        <w:t xml:space="preserve">Only self-consistent </w:t>
      </w:r>
      <w:r>
        <w:sym w:font="Symbol" w:char="F04C"/>
      </w:r>
      <w:r>
        <w:t xml:space="preserve">CDM simulations of galaxies including all relevant baryonic physics, which can modify the central dark matter density distributions and thus the kinematics, will be able to tell whether </w:t>
      </w:r>
      <w:r>
        <w:sym w:font="Symbol" w:char="F04C"/>
      </w:r>
      <w:r>
        <w:t xml:space="preserve">CDM galaxies are inconsistent with these observations.  Attempts to include relevant baryonic physics have found mechanisms that may be effective in erasing </w:t>
      </w:r>
      <w:proofErr w:type="gramStart"/>
      <w:r>
        <w:t>a</w:t>
      </w:r>
      <w:proofErr w:type="gramEnd"/>
      <w:r>
        <w:t xml:space="preserve"> NFW-type dark matter cusp, or even preventing one from ever forming.  At least four such mechanisms have been proposed: (1) rapid removal (“blowout”) of a large quantity of central gas due to a starburst causing the dark matter to expand [e.g., 125], and energy and angular momentum transfer to the central dark matter through the action of (2) bars [126], (3) gas motion [e.g. 127], and (4) infalling clumps via dynamical friction [128-130].  </w:t>
      </w:r>
      <w:proofErr w:type="gramStart"/>
      <w:r>
        <w:t>Proposal (1) is supported by recent cosmological simulations of formation of small spiral galaxies</w:t>
      </w:r>
      <w:proofErr w:type="gramEnd"/>
      <w:r>
        <w:t xml:space="preserve"> (F. </w:t>
      </w:r>
      <w:proofErr w:type="spellStart"/>
      <w:r>
        <w:t>Governato</w:t>
      </w:r>
      <w:proofErr w:type="spellEnd"/>
      <w:r>
        <w:t xml:space="preserve"> et al., in preparation).   Recent high-resolution simulations [e.g., 131] do not favor (2).  But recent work has suggested (3) that supernova-driven gas motions could smooth out dark matter cusps in very small forming galaxies as a consequence of resonant heating of dark matter in the fluctuating potential that results from the bulk gas motions [132], and thus explain observations suggesting dark matter cores in dwarf spheroidal (</w:t>
      </w:r>
      <w:proofErr w:type="spellStart"/>
      <w:r>
        <w:t>dSph</w:t>
      </w:r>
      <w:proofErr w:type="spellEnd"/>
      <w:r>
        <w:t xml:space="preserve">) galaxies such as the </w:t>
      </w:r>
      <w:proofErr w:type="spellStart"/>
      <w:r>
        <w:t>Fornax</w:t>
      </w:r>
      <w:proofErr w:type="spellEnd"/>
      <w:r>
        <w:t xml:space="preserve"> and </w:t>
      </w:r>
      <w:proofErr w:type="spellStart"/>
      <w:r>
        <w:t>Ursa</w:t>
      </w:r>
      <w:proofErr w:type="spellEnd"/>
      <w:r>
        <w:t xml:space="preserve"> Minor satellites of the Milky Way.  These authors suggest that the same mechanism can explain other puzzling features of </w:t>
      </w:r>
      <w:proofErr w:type="spellStart"/>
      <w:r>
        <w:t>dSph</w:t>
      </w:r>
      <w:proofErr w:type="spellEnd"/>
      <w:r>
        <w:t xml:space="preserve"> galaxies, such as the stellar population gradients, the low decay rate for globular cluster orbits, and the low central stellar density.  These authors also argue that once </w:t>
      </w:r>
      <w:proofErr w:type="gramStart"/>
      <w:r>
        <w:t>the dark matter cusp is smoothed out by baryonic effects in protogalaxies</w:t>
      </w:r>
      <w:proofErr w:type="gramEnd"/>
      <w:r>
        <w:t xml:space="preserve">, subsequent merging will not re-create a cusp even in larger galaxies [cf. 133].  </w:t>
      </w:r>
      <w:r w:rsidR="005B3026">
        <w:t>B</w:t>
      </w:r>
      <w:r>
        <w:t xml:space="preserve">ulk gas motion </w:t>
      </w:r>
      <w:r w:rsidR="005B3026">
        <w:t xml:space="preserve">driven by active galactic nuclei (AGN) </w:t>
      </w:r>
      <w:r>
        <w:t xml:space="preserve">has also been shown to be a possible explanation for dark matter and stellar cores in massive stellar spheroids [134]. </w:t>
      </w:r>
    </w:p>
    <w:p w:rsidR="002D5BCF" w:rsidRDefault="002D5BCF">
      <w:pPr>
        <w:pStyle w:val="Paragraph"/>
      </w:pPr>
      <w:r>
        <w:t xml:space="preserve">Recent work also suggests (4) that dynamical friction could explain the origin of dark matter cores in dwarf spheroidal galaxies [135,136] and in low-mass disk galaxies [137,138].  The latter papers compare </w:t>
      </w:r>
      <w:r>
        <w:sym w:font="Symbol" w:char="F04C"/>
      </w:r>
      <w:r>
        <w:t xml:space="preserve">CDM pure dark matter (PDM) and dark matter + baryons (BDM) simulations starting from the same initial conditions </w:t>
      </w:r>
      <w:proofErr w:type="gramStart"/>
      <w:r>
        <w:t>consistent  with</w:t>
      </w:r>
      <w:proofErr w:type="gramEnd"/>
      <w:r>
        <w:t xml:space="preserve">   WMAP3   cosmological   parameters.       The   </w:t>
      </w:r>
      <w:proofErr w:type="gramStart"/>
      <w:r>
        <w:t>hydrodynamic  BDM</w:t>
      </w:r>
      <w:proofErr w:type="gramEnd"/>
      <w:r>
        <w:t xml:space="preserve"> </w:t>
      </w:r>
    </w:p>
    <w:p w:rsidR="002D5BCF" w:rsidRDefault="002D5BCF">
      <w:pPr>
        <w:pStyle w:val="Paragraph"/>
        <w:ind w:firstLine="0"/>
      </w:pPr>
    </w:p>
    <w:p w:rsidR="002D5BCF" w:rsidRDefault="0035608E">
      <w:pPr>
        <w:pStyle w:val="Paragraph"/>
        <w:ind w:firstLine="0"/>
      </w:pPr>
      <w:r>
        <w:rPr>
          <w:noProof/>
        </w:rPr>
        <w:drawing>
          <wp:inline distT="0" distB="0" distL="0" distR="0">
            <wp:extent cx="5300345" cy="2379345"/>
            <wp:effectExtent l="2540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300345" cy="2379345"/>
                    </a:xfrm>
                    <a:prstGeom prst="rect">
                      <a:avLst/>
                    </a:prstGeom>
                    <a:noFill/>
                    <a:ln w="9525">
                      <a:noFill/>
                      <a:miter lim="800000"/>
                      <a:headEnd/>
                      <a:tailEnd/>
                    </a:ln>
                  </pic:spPr>
                </pic:pic>
              </a:graphicData>
            </a:graphic>
          </wp:inline>
        </w:drawing>
      </w:r>
    </w:p>
    <w:p w:rsidR="002D5BCF" w:rsidRDefault="000235C7">
      <w:pPr>
        <w:widowControl w:val="0"/>
        <w:autoSpaceDE w:val="0"/>
        <w:autoSpaceDN w:val="0"/>
        <w:adjustRightInd w:val="0"/>
        <w:jc w:val="both"/>
        <w:rPr>
          <w:sz w:val="20"/>
        </w:rPr>
      </w:pPr>
      <w:r>
        <w:rPr>
          <w:b/>
          <w:caps/>
          <w:sz w:val="20"/>
        </w:rPr>
        <w:t>Figure 7</w:t>
      </w:r>
      <w:r w:rsidR="002D5BCF">
        <w:rPr>
          <w:b/>
          <w:caps/>
          <w:sz w:val="20"/>
        </w:rPr>
        <w:t>.</w:t>
      </w:r>
      <w:r w:rsidR="002D5BCF">
        <w:rPr>
          <w:sz w:val="20"/>
        </w:rPr>
        <w:t xml:space="preserve"> </w:t>
      </w:r>
      <w:r w:rsidR="002D5BCF">
        <w:rPr>
          <w:b/>
          <w:sz w:val="20"/>
        </w:rPr>
        <w:t>(</w:t>
      </w:r>
      <w:proofErr w:type="gramStart"/>
      <w:r w:rsidR="002D5BCF">
        <w:rPr>
          <w:b/>
          <w:sz w:val="20"/>
        </w:rPr>
        <w:t>left</w:t>
      </w:r>
      <w:proofErr w:type="gramEnd"/>
      <w:r w:rsidR="002D5BCF">
        <w:rPr>
          <w:b/>
          <w:sz w:val="20"/>
        </w:rPr>
        <w:t>)</w:t>
      </w:r>
      <w:r w:rsidR="002D5BCF">
        <w:rPr>
          <w:sz w:val="20"/>
        </w:rPr>
        <w:t xml:space="preserve"> Redshift evolution of DM density profiles </w:t>
      </w:r>
      <w:r w:rsidR="002D5BCF">
        <w:rPr>
          <w:sz w:val="20"/>
        </w:rPr>
        <w:sym w:font="Symbol" w:char="F072"/>
      </w:r>
      <w:r w:rsidR="002D5BCF">
        <w:rPr>
          <w:sz w:val="20"/>
        </w:rPr>
        <w:t xml:space="preserve">(R) in PDM and BDM models: z = 3.55 (solid), 2.12 (dotted), 1.0 (dashed), 0.61 (dot-dashed), 025 (dot-dash-dotted) and 0 (long dashed). The PDM and BDM curves are displaced vertically for clarity. The inner 40 kpc of halos are shown. The vertical coordinate units are logarithmic and arbitrary. For the PDM model, the density is well fitted by the NFW profile over a large range in </w:t>
      </w:r>
      <w:r w:rsidR="002D5BCF">
        <w:rPr>
          <w:i/>
          <w:sz w:val="20"/>
        </w:rPr>
        <w:t>z</w:t>
      </w:r>
      <w:r w:rsidR="002D5BCF">
        <w:rPr>
          <w:sz w:val="20"/>
        </w:rPr>
        <w:t xml:space="preserve">, and </w:t>
      </w:r>
      <w:r w:rsidR="002D5BCF">
        <w:rPr>
          <w:i/>
          <w:sz w:val="20"/>
        </w:rPr>
        <w:t>r</w:t>
      </w:r>
      <w:r w:rsidR="002D5BCF">
        <w:rPr>
          <w:sz w:val="20"/>
          <w:vertAlign w:val="subscript"/>
        </w:rPr>
        <w:t>s</w:t>
      </w:r>
      <w:r w:rsidR="002D5BCF">
        <w:rPr>
          <w:sz w:val="20"/>
        </w:rPr>
        <w:t xml:space="preserve">~28 kpc at </w:t>
      </w:r>
      <w:r w:rsidR="002D5BCF">
        <w:rPr>
          <w:i/>
          <w:sz w:val="20"/>
        </w:rPr>
        <w:t>z</w:t>
      </w:r>
      <w:r w:rsidR="002D5BCF">
        <w:rPr>
          <w:sz w:val="20"/>
        </w:rPr>
        <w:t xml:space="preserve"> = 0. For the BDM model, the NFW fit is worse and R</w:t>
      </w:r>
      <w:r w:rsidR="002D5BCF">
        <w:rPr>
          <w:sz w:val="20"/>
          <w:vertAlign w:val="subscript"/>
        </w:rPr>
        <w:t>iso</w:t>
      </w:r>
      <w:r w:rsidR="002D5BCF">
        <w:rPr>
          <w:sz w:val="20"/>
        </w:rPr>
        <w:t xml:space="preserve">~15 kpc at the end. The insert provides </w:t>
      </w:r>
      <w:r w:rsidR="002D5BCF">
        <w:rPr>
          <w:sz w:val="20"/>
        </w:rPr>
        <w:sym w:font="Symbol" w:char="F072"/>
      </w:r>
      <w:r w:rsidR="002D5BCF">
        <w:rPr>
          <w:sz w:val="20"/>
        </w:rPr>
        <w:t xml:space="preserve"> within 200 kpc for comparison. </w:t>
      </w:r>
      <w:r w:rsidR="002D5BCF">
        <w:rPr>
          <w:b/>
          <w:sz w:val="20"/>
        </w:rPr>
        <w:t>(</w:t>
      </w:r>
      <w:proofErr w:type="gramStart"/>
      <w:r w:rsidR="002D5BCF">
        <w:rPr>
          <w:b/>
          <w:sz w:val="20"/>
        </w:rPr>
        <w:t>right</w:t>
      </w:r>
      <w:proofErr w:type="gramEnd"/>
      <w:r w:rsidR="002D5BCF">
        <w:rPr>
          <w:b/>
          <w:sz w:val="20"/>
        </w:rPr>
        <w:t>)</w:t>
      </w:r>
      <w:r w:rsidR="002D5BCF">
        <w:rPr>
          <w:sz w:val="20"/>
        </w:rPr>
        <w:t xml:space="preserve"> </w:t>
      </w:r>
      <w:proofErr w:type="gramStart"/>
      <w:r w:rsidR="002D5BCF">
        <w:rPr>
          <w:sz w:val="20"/>
        </w:rPr>
        <w:t>Redshift evolution of DM velocity dispersions in PDM and BDM models.</w:t>
      </w:r>
      <w:proofErr w:type="gramEnd"/>
      <w:r w:rsidR="002D5BCF">
        <w:rPr>
          <w:sz w:val="20"/>
        </w:rPr>
        <w:t xml:space="preserve"> Except for the lowest ones, the curves are displaced vertically up for clarity. The second curves from the bottom are displaced by a factor of 2, the third — by a factor of 2</w:t>
      </w:r>
      <w:r w:rsidR="002D5BCF">
        <w:rPr>
          <w:sz w:val="20"/>
          <w:vertAlign w:val="superscript"/>
        </w:rPr>
        <w:t>2</w:t>
      </w:r>
      <w:r w:rsidR="002D5BCF">
        <w:rPr>
          <w:sz w:val="20"/>
        </w:rPr>
        <w:t>, the fourth — by a factor of 2</w:t>
      </w:r>
      <w:r w:rsidR="002D5BCF">
        <w:rPr>
          <w:sz w:val="20"/>
          <w:vertAlign w:val="superscript"/>
        </w:rPr>
        <w:t>3</w:t>
      </w:r>
      <w:r w:rsidR="002D5BCF">
        <w:rPr>
          <w:sz w:val="20"/>
        </w:rPr>
        <w:t>, and the last ones— by a factor of 2</w:t>
      </w:r>
      <w:r w:rsidR="002D5BCF">
        <w:rPr>
          <w:sz w:val="20"/>
          <w:vertAlign w:val="superscript"/>
        </w:rPr>
        <w:t>4</w:t>
      </w:r>
      <w:r w:rsidR="002D5BCF">
        <w:rPr>
          <w:sz w:val="20"/>
        </w:rPr>
        <w:t xml:space="preserve">. The colored width represents </w:t>
      </w:r>
      <w:proofErr w:type="gramStart"/>
      <w:r w:rsidR="002D5BCF">
        <w:rPr>
          <w:sz w:val="20"/>
        </w:rPr>
        <w:t>a 1</w:t>
      </w:r>
      <w:r w:rsidR="002D5BCF">
        <w:rPr>
          <w:sz w:val="20"/>
        </w:rPr>
        <w:sym w:font="Symbol" w:char="F073"/>
      </w:r>
      <w:proofErr w:type="gramEnd"/>
      <w:r w:rsidR="002D5BCF">
        <w:rPr>
          <w:sz w:val="20"/>
        </w:rPr>
        <w:t xml:space="preserve"> dispersion around the mean.   The inner 200 kpc of halos are shown.  The</w:t>
      </w:r>
    </w:p>
    <w:p w:rsidR="002D5BCF" w:rsidRDefault="002D5BCF">
      <w:pPr>
        <w:widowControl w:val="0"/>
        <w:autoSpaceDE w:val="0"/>
        <w:autoSpaceDN w:val="0"/>
        <w:adjustRightInd w:val="0"/>
        <w:jc w:val="both"/>
        <w:rPr>
          <w:sz w:val="20"/>
        </w:rPr>
      </w:pPr>
      <w:proofErr w:type="gramStart"/>
      <w:r>
        <w:rPr>
          <w:sz w:val="20"/>
        </w:rPr>
        <w:t>vertical</w:t>
      </w:r>
      <w:proofErr w:type="gramEnd"/>
      <w:r>
        <w:rPr>
          <w:sz w:val="20"/>
        </w:rPr>
        <w:t xml:space="preserve"> coordinate units are logarithmic. (From [137].)</w:t>
      </w:r>
    </w:p>
    <w:p w:rsidR="002D5BCF" w:rsidRDefault="002D5BCF">
      <w:pPr>
        <w:pStyle w:val="Paragraph"/>
      </w:pPr>
    </w:p>
    <w:p w:rsidR="002D5BCF" w:rsidRDefault="002D5BCF">
      <w:pPr>
        <w:pStyle w:val="Paragraph"/>
        <w:ind w:firstLine="0"/>
      </w:pPr>
      <w:proofErr w:type="gramStart"/>
      <w:r>
        <w:t>simulation</w:t>
      </w:r>
      <w:proofErr w:type="gramEnd"/>
      <w:r>
        <w:t xml:space="preserve"> includes star formation and feedback.  At high redshifts </w:t>
      </w:r>
      <w:r>
        <w:rPr>
          <w:i/>
        </w:rPr>
        <w:t>z</w:t>
      </w:r>
      <w:r>
        <w:t xml:space="preserve"> &gt; 7, the PDM and BDM density profiles are very similar.  Adiabatic contraction [139-144] subsequently causes the BDM halo to become </w:t>
      </w:r>
      <w:proofErr w:type="gramStart"/>
      <w:r>
        <w:t>more cuspy</w:t>
      </w:r>
      <w:proofErr w:type="gramEnd"/>
      <w:r>
        <w:t xml:space="preserve"> than the PDM one, but then dynamical friction causes infalling </w:t>
      </w:r>
      <w:proofErr w:type="spellStart"/>
      <w:r>
        <w:t>baryon+DM</w:t>
      </w:r>
      <w:proofErr w:type="spellEnd"/>
      <w:r>
        <w:t xml:space="preserve"> clumps to transfer energy and angular momentum to the dark matter.  The resulting DM radial profile is essentially pseudo-</w:t>
      </w:r>
      <w:proofErr w:type="gramStart"/>
      <w:r>
        <w:t>isothermal</w:t>
      </w:r>
      <w:proofErr w:type="gramEnd"/>
      <w:r>
        <w:t xml:space="preserve"> with a flat core – see the low-</w:t>
      </w:r>
      <w:r>
        <w:rPr>
          <w:i/>
        </w:rPr>
        <w:t>z</w:t>
      </w:r>
      <w:r w:rsidR="000235C7">
        <w:t xml:space="preserve"> curves in Fig. 7</w:t>
      </w:r>
      <w:r>
        <w:t xml:space="preserve">: in the inner ~2 kpc, </w:t>
      </w:r>
      <w:r>
        <w:sym w:font="Symbol" w:char="F072"/>
      </w:r>
      <w:r>
        <w:t xml:space="preserve">(R) becomes flat (left panel).  The behavior of the dark matter velocity dispersion </w:t>
      </w:r>
      <w:r>
        <w:sym w:font="Symbol" w:char="F073"/>
      </w:r>
      <w:r>
        <w:rPr>
          <w:vertAlign w:val="subscript"/>
        </w:rPr>
        <w:t>DM</w:t>
      </w:r>
      <w:r>
        <w:t xml:space="preserve"> in the PDM vs. BDM models mirrors that of the density.  The NFW cusp in the PDM simulation forms early and is characterized by a “temperature inversion”: </w:t>
      </w:r>
      <w:r>
        <w:sym w:font="Symbol" w:char="F073"/>
      </w:r>
      <w:r>
        <w:rPr>
          <w:vertAlign w:val="subscript"/>
        </w:rPr>
        <w:t>DM</w:t>
      </w:r>
      <w:r>
        <w:t>(R) rising to R~10 kpc.  But in the BDM simulation there is no temperature inversion</w:t>
      </w:r>
      <w:proofErr w:type="gramStart"/>
      <w:r>
        <w:t>,  and</w:t>
      </w:r>
      <w:proofErr w:type="gramEnd"/>
      <w:r>
        <w:t xml:space="preserve">  indeed </w:t>
      </w:r>
      <w:r>
        <w:sym w:font="Symbol" w:char="F073"/>
      </w:r>
      <w:r>
        <w:rPr>
          <w:vertAlign w:val="subscript"/>
        </w:rPr>
        <w:t>DM</w:t>
      </w:r>
      <w:r>
        <w:t>(R)</w:t>
      </w:r>
      <w:r>
        <w:rPr>
          <w:vertAlign w:val="superscript"/>
        </w:rPr>
        <w:t>2</w:t>
      </w:r>
      <w:r>
        <w:t xml:space="preserve"> ~ R</w:t>
      </w:r>
      <w:r>
        <w:rPr>
          <w:vertAlign w:val="superscript"/>
        </w:rPr>
        <w:sym w:font="Symbol" w:char="F02D"/>
      </w:r>
      <w:r>
        <w:rPr>
          <w:vertAlign w:val="superscript"/>
        </w:rPr>
        <w:sym w:font="Symbol" w:char="F062"/>
      </w:r>
      <w:r>
        <w:t xml:space="preserve"> with </w:t>
      </w:r>
      <w:r>
        <w:sym w:font="Symbol" w:char="F062"/>
      </w:r>
      <w:r>
        <w:t xml:space="preserve"> increasing until about </w:t>
      </w:r>
      <w:r>
        <w:rPr>
          <w:i/>
        </w:rPr>
        <w:t>z</w:t>
      </w:r>
      <w:r>
        <w:t xml:space="preserve"> ~ 0.6 and decreasing sharply thereafter; this is apparently caused by dynamical friction heating the central DM, causing it to stream outward.  The number of subhalos in this inner region of the BDM simulation is about twice that of the PDM simulation, which could be relevant for explaining the anomalous flux ratios in radio quads (discussed in the previous section).  The central density distribution in the BDM simulation may be what is needed to explain strong lensing statistics [145]. These very intriguing simulation results need to be confirmed and extended by higher resolution simulations of many more galaxies.</w:t>
      </w:r>
    </w:p>
    <w:p w:rsidR="002D5BCF" w:rsidRDefault="002D5BCF">
      <w:pPr>
        <w:pStyle w:val="Paragraph"/>
      </w:pPr>
      <w:r>
        <w:t xml:space="preserve">Observations indicated that dark matter halos </w:t>
      </w:r>
      <w:proofErr w:type="gramStart"/>
      <w:r>
        <w:t>may</w:t>
      </w:r>
      <w:proofErr w:type="gramEnd"/>
      <w:r>
        <w:t xml:space="preserve"> also be too concentrated farther from their centers [146] compared to </w:t>
      </w:r>
      <w:r>
        <w:sym w:font="Symbol" w:char="F04C"/>
      </w:r>
      <w:r>
        <w:t xml:space="preserve">CDM predictions.  Halos hosting low surface brightness galaxies may have higher spin and lower concentration than average [147,116], which would improve agreement between </w:t>
      </w:r>
      <w:r>
        <w:sym w:font="Symbol" w:char="F04C"/>
      </w:r>
      <w:r>
        <w:t xml:space="preserve">CDM predictions and observations.  As we have just discussed, it remains unclear how much adiabatic contraction [139-144] occurs as the baryons cool and condense toward the center, since there are potentially offsetting effects from gas motions [127] and dynamical friction [137].  Recent analyses comparing spiral galaxy data to theory conclude that there is little room for adiabatic contraction [148,149], and that a bit of halo expansion may better fit the data [149].  Early </w:t>
      </w:r>
      <w:r>
        <w:sym w:font="Symbol" w:char="F04C"/>
      </w:r>
      <w:r>
        <w:t xml:space="preserve">CDM simulations with high values </w:t>
      </w:r>
      <w:r>
        <w:sym w:font="Symbol" w:char="F073"/>
      </w:r>
      <w:r>
        <w:rPr>
          <w:vertAlign w:val="subscript"/>
        </w:rPr>
        <w:t xml:space="preserve">8 </w:t>
      </w:r>
      <w:r>
        <w:t>~ 1 of the linear mass fluctuation amplitude in spheres of 8 h</w:t>
      </w:r>
      <w:r>
        <w:rPr>
          <w:vertAlign w:val="superscript"/>
        </w:rPr>
        <w:sym w:font="Symbol" w:char="F02D"/>
      </w:r>
      <w:r>
        <w:rPr>
          <w:vertAlign w:val="superscript"/>
        </w:rPr>
        <w:t>1</w:t>
      </w:r>
      <w:r>
        <w:t xml:space="preserve"> Mpc (a measure of the amplitude of the power spectrum of density fluctuations) predicted high concentrations [150], which are lower with lower values of </w:t>
      </w:r>
      <w:r>
        <w:sym w:font="Symbol" w:char="F073"/>
      </w:r>
      <w:r>
        <w:rPr>
          <w:vertAlign w:val="subscript"/>
        </w:rPr>
        <w:t xml:space="preserve">8 </w:t>
      </w:r>
      <w:r>
        <w:t xml:space="preserve">[151].  The cosmological parameters from WMAP5 and large scale structure observations [2,38,41,152], in particular </w:t>
      </w:r>
      <w:r>
        <w:sym w:font="Symbol" w:char="F073"/>
      </w:r>
      <w:r>
        <w:rPr>
          <w:vertAlign w:val="subscript"/>
        </w:rPr>
        <w:t>8</w:t>
      </w:r>
      <w:r>
        <w:t xml:space="preserve"> </w:t>
      </w:r>
      <w:r>
        <w:sym w:font="Symbol" w:char="F0BB"/>
      </w:r>
      <w:r>
        <w:t xml:space="preserve"> 0.82, lead to concentrations that match galaxy observations better [153], and they may also match observed cluster concentrations [154,155].</w:t>
      </w:r>
    </w:p>
    <w:p w:rsidR="002D5BCF" w:rsidRDefault="002D5BCF">
      <w:pPr>
        <w:pStyle w:val="Heading1"/>
        <w:rPr>
          <w:caps w:val="0"/>
        </w:rPr>
      </w:pPr>
      <w:r>
        <w:rPr>
          <w:caps w:val="0"/>
        </w:rPr>
        <w:t>Galactic Disks</w:t>
      </w:r>
    </w:p>
    <w:p w:rsidR="002D5BCF" w:rsidRDefault="002D5BCF">
      <w:pPr>
        <w:pStyle w:val="Paragraph"/>
      </w:pPr>
      <w:r>
        <w:t>The growth of the mass of dark matter halos and its relation to the structure of the halos has been studied based on structural merger trees [147], and the angular momentum of dark matter halos is now understood to arise largely from the orbital angular momentum of merging progenitor halos [156,157]. But it is now clear that the dark matter and baryonic matter in disk galaxies have very different angular momentum distributions [158,159].  Although until recently simulations were not able to account for the formation and structure of disk galaxies, simulations with higher resolution and improved treatment of stellar feedback from supernovae are starting to produce disk galaxies that resemble those that nature produces [160,161]</w:t>
      </w:r>
      <w:r w:rsidR="00ED3D09">
        <w:t>, with rotation velocity consistent with the Tully-Fisher relation between rotation velocity and luminosity or baryonic mass</w:t>
      </w:r>
      <w:r>
        <w:t xml:space="preserve">. </w:t>
      </w:r>
      <w:r w:rsidR="00183818">
        <w:t xml:space="preserve">High-resolution hydrodynamical simulations also appear to produce thick, clumpy rotating disk galaxies at redshifts </w:t>
      </w:r>
      <w:r w:rsidR="00183818">
        <w:rPr>
          <w:i/>
        </w:rPr>
        <w:t>z</w:t>
      </w:r>
      <w:r w:rsidR="00183818">
        <w:t xml:space="preserve"> &gt; 2 [162], as observed [163,164].  </w:t>
      </w:r>
      <w:r>
        <w:t>It remains to be understood how the gas that forms stars acquires the needed angular momentum. Possibly important is the recent realization that a significant amount of gas enters lower-mass halos cold and in clouds or streams [16</w:t>
      </w:r>
      <w:r w:rsidR="00183818">
        <w:t>5-167</w:t>
      </w:r>
      <w:r>
        <w:t>], rather than being heated to the halo virial temperature as in the standard treatment used</w:t>
      </w:r>
      <w:r w:rsidR="00183818">
        <w:t xml:space="preserve"> in semi-analytic models [18,168</w:t>
      </w:r>
      <w:r>
        <w:t>].</w:t>
      </w:r>
    </w:p>
    <w:p w:rsidR="002D5BCF" w:rsidRDefault="002D5BCF">
      <w:pPr>
        <w:pStyle w:val="Paragraph"/>
      </w:pPr>
      <w:r>
        <w:t>Once thin stellar disks form, they are in danger of being thickened by mergers.  One expects major mergers to be more common for larger mass galaxies because the increasing inefficiency of star formation in higher mass halos limits the total</w:t>
      </w:r>
      <w:r w:rsidR="00183818">
        <w:t xml:space="preserve"> stellar masses of galaxies [169</w:t>
      </w:r>
      <w:r>
        <w:t xml:space="preserve">].  Studies of mergers in simulations show that for Milky Way mass galaxies, the largest contribution in mass comes from mergers with a mass ratio of ~1:10 [167].  </w:t>
      </w:r>
      <w:proofErr w:type="gramStart"/>
      <w:r>
        <w:t>Thin disks are significantl</w:t>
      </w:r>
      <w:r w:rsidR="00183818">
        <w:t>y thickened by such mergers</w:t>
      </w:r>
      <w:proofErr w:type="gramEnd"/>
      <w:r w:rsidR="00183818">
        <w:t xml:space="preserve"> [170</w:t>
      </w:r>
      <w:r>
        <w:t>], although if the merging galaxies are gas rich, a relatively thin disk can re-form [1</w:t>
      </w:r>
      <w:r w:rsidR="00183818">
        <w:t>71-174</w:t>
      </w:r>
      <w:r>
        <w:t>].  That the majority of large mergers onto ~10</w:t>
      </w:r>
      <w:r>
        <w:rPr>
          <w:vertAlign w:val="superscript"/>
        </w:rPr>
        <w:t>12</w:t>
      </w:r>
      <w:r>
        <w:t xml:space="preserve"> M</w:t>
      </w:r>
      <w:r>
        <w:rPr>
          <w:vertAlign w:val="subscript"/>
        </w:rPr>
        <w:sym w:font="MT Extra" w:char="F065"/>
      </w:r>
      <w:r>
        <w:t xml:space="preserve"> halos are gas rich while the gas fraction decreases for more massive halos &gt;10</w:t>
      </w:r>
      <w:r>
        <w:rPr>
          <w:vertAlign w:val="superscript"/>
        </w:rPr>
        <w:t>12.5</w:t>
      </w:r>
      <w:r>
        <w:t xml:space="preserve"> M</w:t>
      </w:r>
      <w:r>
        <w:rPr>
          <w:vertAlign w:val="subscript"/>
        </w:rPr>
        <w:sym w:font="MT Extra" w:char="F065"/>
      </w:r>
      <w:r w:rsidR="00183818">
        <w:t xml:space="preserve">  [175</w:t>
      </w:r>
      <w:r>
        <w:t>] could help to explain the increasing fraction of large stellar sph</w:t>
      </w:r>
      <w:r w:rsidR="00183818">
        <w:t>eroids in larger mass halos [176</w:t>
      </w:r>
      <w:r>
        <w:t>].  In the absence of good statistics on the disk thickness of galaxies and the relative abundance of bulgeless disks as a function of galaxy mass, the Sérsic index is a useful proxy.  For Milky Way mass galaxies (</w:t>
      </w:r>
      <w:proofErr w:type="spellStart"/>
      <w:r>
        <w:rPr>
          <w:i/>
        </w:rPr>
        <w:t>V</w:t>
      </w:r>
      <w:r>
        <w:rPr>
          <w:vertAlign w:val="subscript"/>
        </w:rPr>
        <w:t>rot</w:t>
      </w:r>
      <w:proofErr w:type="spellEnd"/>
      <w:r>
        <w:t xml:space="preserve"> </w:t>
      </w:r>
      <w:r>
        <w:sym w:font="Symbol" w:char="F0BB"/>
      </w:r>
      <w:r>
        <w:t xml:space="preserve"> 220 km s</w:t>
      </w:r>
      <w:r>
        <w:rPr>
          <w:vertAlign w:val="superscript"/>
        </w:rPr>
        <w:sym w:font="Symbol" w:char="F02D"/>
      </w:r>
      <w:r>
        <w:rPr>
          <w:vertAlign w:val="superscript"/>
        </w:rPr>
        <w:sym w:font="Symbol" w:char="F031"/>
      </w:r>
      <w:r>
        <w:t xml:space="preserve">, </w:t>
      </w:r>
      <w:proofErr w:type="spellStart"/>
      <w:r>
        <w:t>M</w:t>
      </w:r>
      <w:r>
        <w:rPr>
          <w:vertAlign w:val="subscript"/>
        </w:rPr>
        <w:t>star</w:t>
      </w:r>
      <w:proofErr w:type="spellEnd"/>
      <w:r>
        <w:t xml:space="preserve"> ~ 10</w:t>
      </w:r>
      <w:r>
        <w:rPr>
          <w:vertAlign w:val="superscript"/>
        </w:rPr>
        <w:t>11</w:t>
      </w:r>
      <w:r>
        <w:t xml:space="preserve"> M</w:t>
      </w:r>
      <w:r>
        <w:rPr>
          <w:vertAlign w:val="subscript"/>
        </w:rPr>
        <w:sym w:font="MT Extra" w:char="F065"/>
      </w:r>
      <w:r>
        <w:t>) less than 0.1% of blue galaxies are bulgeless, while for M33 mass galaxies (</w:t>
      </w:r>
      <w:proofErr w:type="spellStart"/>
      <w:r>
        <w:rPr>
          <w:i/>
        </w:rPr>
        <w:t>V</w:t>
      </w:r>
      <w:r>
        <w:rPr>
          <w:vertAlign w:val="subscript"/>
        </w:rPr>
        <w:t>rot</w:t>
      </w:r>
      <w:proofErr w:type="spellEnd"/>
      <w:r>
        <w:t xml:space="preserve"> </w:t>
      </w:r>
      <w:r>
        <w:sym w:font="Symbol" w:char="F0BB"/>
      </w:r>
      <w:r>
        <w:t xml:space="preserve"> 120 km s</w:t>
      </w:r>
      <w:r>
        <w:rPr>
          <w:vertAlign w:val="superscript"/>
        </w:rPr>
        <w:sym w:font="Symbol" w:char="F02D"/>
      </w:r>
      <w:r>
        <w:rPr>
          <w:vertAlign w:val="superscript"/>
        </w:rPr>
        <w:sym w:font="Symbol" w:char="F031"/>
      </w:r>
      <w:r>
        <w:t xml:space="preserve">, </w:t>
      </w:r>
      <w:proofErr w:type="spellStart"/>
      <w:r>
        <w:t>M</w:t>
      </w:r>
      <w:r>
        <w:rPr>
          <w:vertAlign w:val="subscript"/>
        </w:rPr>
        <w:t>star</w:t>
      </w:r>
      <w:proofErr w:type="spellEnd"/>
      <w:r>
        <w:t xml:space="preserve"> ~ 10</w:t>
      </w:r>
      <w:r>
        <w:rPr>
          <w:vertAlign w:val="superscript"/>
        </w:rPr>
        <w:t>10</w:t>
      </w:r>
      <w:r>
        <w:t xml:space="preserve"> M</w:t>
      </w:r>
      <w:r>
        <w:rPr>
          <w:vertAlign w:val="subscript"/>
        </w:rPr>
        <w:sym w:font="MT Extra" w:char="F065"/>
      </w:r>
      <w:proofErr w:type="gramStart"/>
      <w:r>
        <w:t>)  bulgeless</w:t>
      </w:r>
      <w:proofErr w:type="gramEnd"/>
      <w:r>
        <w:t xml:space="preserve"> galaxies are more common, with 45% of  blue  galaxies  having  Sérsic</w:t>
      </w:r>
    </w:p>
    <w:p w:rsidR="002D5BCF" w:rsidRDefault="002D5BCF">
      <w:pPr>
        <w:pStyle w:val="Paragraph"/>
        <w:ind w:firstLine="0"/>
      </w:pPr>
      <w:proofErr w:type="gramStart"/>
      <w:r>
        <w:t>index</w:t>
      </w:r>
      <w:proofErr w:type="gramEnd"/>
      <w:r>
        <w:t xml:space="preserve"> </w:t>
      </w:r>
      <w:r>
        <w:rPr>
          <w:i/>
        </w:rPr>
        <w:t>n</w:t>
      </w:r>
      <w:r>
        <w:t xml:space="preserve"> &lt; 1.5.  Thus the challenge for </w:t>
      </w:r>
      <w:r>
        <w:sym w:font="Symbol" w:char="F04C"/>
      </w:r>
      <w:r>
        <w:t>CDM is to produ</w:t>
      </w:r>
      <w:r w:rsidR="00183818">
        <w:t>ce enough M33-type galaxies [177</w:t>
      </w:r>
      <w:r>
        <w:t xml:space="preserve">]. </w:t>
      </w:r>
    </w:p>
    <w:p w:rsidR="002D5BCF" w:rsidRDefault="002D5BCF">
      <w:pPr>
        <w:pStyle w:val="Heading1"/>
        <w:rPr>
          <w:caps w:val="0"/>
        </w:rPr>
      </w:pPr>
      <w:r>
        <w:rPr>
          <w:caps w:val="0"/>
        </w:rPr>
        <w:t>Small Scale Issues: Summary</w:t>
      </w:r>
    </w:p>
    <w:p w:rsidR="002D5BCF" w:rsidRDefault="002D5BCF">
      <w:pPr>
        <w:pStyle w:val="Paragraph"/>
      </w:pPr>
      <w:r>
        <w:rPr>
          <w:b/>
        </w:rPr>
        <w:t>Satellites</w:t>
      </w:r>
      <w:r>
        <w:t xml:space="preserve">: The discovery of many faint Local Group dwarf galaxies is consistent with </w:t>
      </w:r>
      <w:r>
        <w:sym w:font="Symbol" w:char="F04C"/>
      </w:r>
      <w:r>
        <w:t>CDM predictions. Reionization, lensing, satellites, and Lyman-alpha forest data imply that if the dark matter is WDM, it must be tepid at most – i.e., not too warm.</w:t>
      </w:r>
    </w:p>
    <w:p w:rsidR="002D5BCF" w:rsidRDefault="002D5BCF">
      <w:pPr>
        <w:pStyle w:val="Paragraph"/>
      </w:pPr>
      <w:r>
        <w:rPr>
          <w:b/>
        </w:rPr>
        <w:t xml:space="preserve">Cusps: </w:t>
      </w:r>
      <w:r>
        <w:t xml:space="preserve">Recent high-resolution observations of nearby low-mass disk galaxies provide strong evidence that the central dark matter often has a nearly constant density core, not the NFW-type </w:t>
      </w:r>
      <w:r>
        <w:sym w:font="Symbol" w:char="F072"/>
      </w:r>
      <w:r>
        <w:t>(</w:t>
      </w:r>
      <w:r>
        <w:rPr>
          <w:i/>
        </w:rPr>
        <w:t>r</w:t>
      </w:r>
      <w:r>
        <w:t xml:space="preserve">) </w:t>
      </w:r>
      <w:r>
        <w:sym w:font="Symbol" w:char="F0B5"/>
      </w:r>
      <w:r>
        <w:t xml:space="preserve"> </w:t>
      </w:r>
      <w:r>
        <w:rPr>
          <w:i/>
        </w:rPr>
        <w:t>r</w:t>
      </w:r>
      <w:r>
        <w:rPr>
          <w:vertAlign w:val="superscript"/>
        </w:rPr>
        <w:sym w:font="Symbol" w:char="F02D"/>
      </w:r>
      <w:r>
        <w:rPr>
          <w:vertAlign w:val="superscript"/>
        </w:rPr>
        <w:t>1</w:t>
      </w:r>
      <w:r>
        <w:t xml:space="preserve"> cusp.  But the target is changing (which no doubt infuriates some observers), as high-resolution </w:t>
      </w:r>
      <w:r>
        <w:sym w:font="Symbol" w:char="F04C"/>
      </w:r>
      <w:r>
        <w:t xml:space="preserve">CDM simulations including baryons appear to be producing dwarf spheroidal and </w:t>
      </w:r>
      <w:proofErr w:type="gramStart"/>
      <w:r>
        <w:t>low-mass</w:t>
      </w:r>
      <w:proofErr w:type="gramEnd"/>
      <w:r>
        <w:t xml:space="preserve"> spiral galaxies consistent with these observations.  Better observations and simulations are needed.</w:t>
      </w:r>
    </w:p>
    <w:p w:rsidR="002D5BCF" w:rsidRDefault="002D5BCF" w:rsidP="00801E2B">
      <w:pPr>
        <w:pStyle w:val="Paragraph"/>
      </w:pPr>
      <w:r>
        <w:rPr>
          <w:b/>
        </w:rPr>
        <w:t xml:space="preserve">Disks: </w:t>
      </w:r>
      <w:r>
        <w:sym w:font="Symbol" w:char="F04C"/>
      </w:r>
      <w:r>
        <w:t>CDM</w:t>
      </w:r>
      <w:r>
        <w:rPr>
          <w:b/>
        </w:rPr>
        <w:t xml:space="preserve"> </w:t>
      </w:r>
      <w:r>
        <w:t>simulations are increasingly able to form realistic spiral galaxies, as resolution improves and feedback is modeled more physically.  However, accounting for the statistics on thin disks and bulgeless galaxies as a function of galaxy mass will be a challenge for continually improving simulations and semi-analytic models.</w:t>
      </w:r>
    </w:p>
    <w:p w:rsidR="00801E2B" w:rsidRDefault="00801E2B"/>
    <w:p w:rsidR="002D5BCF" w:rsidRDefault="002D5BCF"/>
    <w:p w:rsidR="002D5BCF" w:rsidRDefault="00183818">
      <w:pPr>
        <w:pStyle w:val="Heading2"/>
        <w:ind w:left="720" w:hanging="720"/>
      </w:pPr>
      <w:r>
        <w:t>3</w:t>
      </w:r>
      <w:r w:rsidR="002D5BCF">
        <w:t>. GALAXY DATA VS. SIMULATIONS</w:t>
      </w:r>
    </w:p>
    <w:p w:rsidR="002D5BCF" w:rsidRDefault="002D5BCF" w:rsidP="002D5BCF">
      <w:pPr>
        <w:ind w:firstLine="274"/>
        <w:jc w:val="both"/>
      </w:pPr>
      <w:r>
        <w:t xml:space="preserve">Structure forms by gravitational collapse in the expanding universe.  If the universe were of uniform density, all gravity would do is to slow the expansion.  Gravity needs initial inhomogeneities in order to generate structure.  A </w:t>
      </w:r>
      <w:r w:rsidR="003B1DDF">
        <w:t xml:space="preserve">power </w:t>
      </w:r>
      <w:r>
        <w:t xml:space="preserve">spectrum </w:t>
      </w:r>
      <w:proofErr w:type="gramStart"/>
      <w:r>
        <w:rPr>
          <w:i/>
        </w:rPr>
        <w:t>P</w:t>
      </w:r>
      <w:r>
        <w:t>(</w:t>
      </w:r>
      <w:proofErr w:type="gramEnd"/>
      <w:r>
        <w:rPr>
          <w:i/>
        </w:rPr>
        <w:t>k</w:t>
      </w:r>
      <w:r>
        <w:t xml:space="preserve">) = </w:t>
      </w:r>
      <w:r>
        <w:rPr>
          <w:i/>
        </w:rPr>
        <w:t xml:space="preserve">A </w:t>
      </w:r>
      <w:proofErr w:type="spellStart"/>
      <w:r>
        <w:rPr>
          <w:i/>
        </w:rPr>
        <w:t>k</w:t>
      </w:r>
      <w:r>
        <w:rPr>
          <w:i/>
          <w:vertAlign w:val="superscript"/>
        </w:rPr>
        <w:t>n</w:t>
      </w:r>
      <w:proofErr w:type="spellEnd"/>
      <w:r>
        <w:t xml:space="preserve"> of roughly scale-invariant (i.e., with </w:t>
      </w:r>
      <w:r>
        <w:rPr>
          <w:i/>
        </w:rPr>
        <w:t>n</w:t>
      </w:r>
      <w:r>
        <w:t xml:space="preserve"> </w:t>
      </w:r>
      <w:r>
        <w:sym w:font="Symbol" w:char="F0BB"/>
      </w:r>
      <w:r>
        <w:t xml:space="preserve"> 1) Gaussian fluctuations is generated by quantum effects during inflation, and it can be arranged that the coefficient is of the required magnitude to generate the observed galaxies and large scale structure as these fluctuations grow and collapse.  Although the average density of the universe falls as the universe expands, positive fluctuations expand slightly slower than average and grow steadily denser than average regions of the same size.   After a given region reaches about twice the average density it stops expanding and collapses, as illustrated for an idealized spherical collapse in </w:t>
      </w:r>
      <w:r w:rsidR="00C1315A">
        <w:t>Fig.</w:t>
      </w:r>
      <w:r w:rsidR="000235C7">
        <w:t xml:space="preserve"> 8</w:t>
      </w:r>
      <w:r>
        <w:t>.  Meanwhile the rest of the universe continues to expand around it.  Through “violent relaxatio</w:t>
      </w:r>
      <w:r w:rsidR="00183818">
        <w:t>n” [178</w:t>
      </w:r>
      <w:r>
        <w:t>,17</w:t>
      </w:r>
      <w:r w:rsidR="00183818">
        <w:t>9</w:t>
      </w:r>
      <w:r>
        <w:t xml:space="preserve">] the dark matter quickly reaches a stable configuration that is about half the maximum radius, with density falling with radius </w:t>
      </w:r>
      <w:r>
        <w:rPr>
          <w:i/>
        </w:rPr>
        <w:t>r</w:t>
      </w:r>
      <w:r>
        <w:t xml:space="preserve"> roughly as </w:t>
      </w:r>
      <w:r>
        <w:rPr>
          <w:i/>
        </w:rPr>
        <w:t>r</w:t>
      </w:r>
      <w:r>
        <w:rPr>
          <w:vertAlign w:val="superscript"/>
        </w:rPr>
        <w:sym w:font="Symbol" w:char="F02D"/>
      </w:r>
      <w:r>
        <w:rPr>
          <w:vertAlign w:val="superscript"/>
        </w:rPr>
        <w:t>2</w:t>
      </w:r>
      <w:r>
        <w:t xml:space="preserve">, corresponding to the observed </w:t>
      </w:r>
      <w:proofErr w:type="gramStart"/>
      <w:r>
        <w:t>flat  rotation</w:t>
      </w:r>
      <w:proofErr w:type="gramEnd"/>
      <w:r>
        <w:t xml:space="preserve"> curves of spiral galaxies.  </w:t>
      </w:r>
    </w:p>
    <w:p w:rsidR="002D5BCF" w:rsidRDefault="0035608E">
      <w:pPr>
        <w:jc w:val="center"/>
      </w:pPr>
      <w:r>
        <w:rPr>
          <w:noProof/>
        </w:rPr>
        <w:drawing>
          <wp:inline distT="0" distB="0" distL="0" distR="0">
            <wp:extent cx="4885055" cy="15494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885055" cy="1549400"/>
                    </a:xfrm>
                    <a:prstGeom prst="rect">
                      <a:avLst/>
                    </a:prstGeom>
                    <a:noFill/>
                    <a:ln w="9525">
                      <a:noFill/>
                      <a:miter lim="800000"/>
                      <a:headEnd/>
                      <a:tailEnd/>
                    </a:ln>
                  </pic:spPr>
                </pic:pic>
              </a:graphicData>
            </a:graphic>
          </wp:inline>
        </w:drawing>
      </w:r>
    </w:p>
    <w:p w:rsidR="002D5BCF" w:rsidRDefault="002D5BCF"/>
    <w:p w:rsidR="003B1DDF" w:rsidRDefault="002D5BCF" w:rsidP="000235C7">
      <w:pPr>
        <w:jc w:val="both"/>
        <w:rPr>
          <w:sz w:val="20"/>
        </w:rPr>
      </w:pPr>
      <w:r>
        <w:rPr>
          <w:b/>
          <w:caps/>
          <w:sz w:val="20"/>
        </w:rPr>
        <w:t>Fig</w:t>
      </w:r>
      <w:r w:rsidR="000235C7">
        <w:rPr>
          <w:b/>
          <w:caps/>
          <w:sz w:val="20"/>
        </w:rPr>
        <w:t>ure 8</w:t>
      </w:r>
      <w:r>
        <w:rPr>
          <w:b/>
          <w:caps/>
          <w:sz w:val="20"/>
        </w:rPr>
        <w:t xml:space="preserve">.  </w:t>
      </w:r>
      <w:r>
        <w:rPr>
          <w:sz w:val="20"/>
        </w:rPr>
        <w:t>When any region becomes about twice as dense as typical regions its size, it reaches a maximum radius (</w:t>
      </w:r>
      <w:r w:rsidRPr="000E3FAA">
        <w:rPr>
          <w:b/>
          <w:sz w:val="20"/>
        </w:rPr>
        <w:t>left panel</w:t>
      </w:r>
      <w:r>
        <w:rPr>
          <w:sz w:val="20"/>
        </w:rPr>
        <w:t xml:space="preserve">), stops expanding, and starts falling together. The forces between the </w:t>
      </w:r>
      <w:proofErr w:type="spellStart"/>
      <w:proofErr w:type="gramStart"/>
      <w:r>
        <w:rPr>
          <w:sz w:val="20"/>
        </w:rPr>
        <w:t>subregions</w:t>
      </w:r>
      <w:proofErr w:type="spellEnd"/>
      <w:r>
        <w:rPr>
          <w:sz w:val="20"/>
        </w:rPr>
        <w:t xml:space="preserve">  generate</w:t>
      </w:r>
      <w:proofErr w:type="gramEnd"/>
      <w:r>
        <w:rPr>
          <w:sz w:val="20"/>
        </w:rPr>
        <w:t xml:space="preserve"> velocities that prevent the material from all falling toward the center (</w:t>
      </w:r>
      <w:r w:rsidRPr="000E3FAA">
        <w:rPr>
          <w:b/>
          <w:sz w:val="20"/>
        </w:rPr>
        <w:t>center panel</w:t>
      </w:r>
      <w:r>
        <w:rPr>
          <w:sz w:val="20"/>
        </w:rPr>
        <w:t>).  Through Violent Relaxation the dark matter quickly reaches a stable configuration that’s about half the maximum radius but denser in the center (</w:t>
      </w:r>
      <w:r w:rsidRPr="000E3FAA">
        <w:rPr>
          <w:b/>
          <w:sz w:val="20"/>
        </w:rPr>
        <w:t>right panel</w:t>
      </w:r>
      <w:r>
        <w:rPr>
          <w:sz w:val="20"/>
        </w:rPr>
        <w:t>).  (From one of t</w:t>
      </w:r>
      <w:r w:rsidR="00183818">
        <w:rPr>
          <w:sz w:val="20"/>
        </w:rPr>
        <w:t>he first N-body simulations [180</w:t>
      </w:r>
      <w:r>
        <w:rPr>
          <w:sz w:val="20"/>
        </w:rPr>
        <w:t>].)</w:t>
      </w:r>
    </w:p>
    <w:p w:rsidR="003B1DDF" w:rsidRDefault="003B1DDF">
      <w:pPr>
        <w:jc w:val="center"/>
        <w:rPr>
          <w:sz w:val="20"/>
        </w:rPr>
      </w:pPr>
    </w:p>
    <w:p w:rsidR="003B1DDF" w:rsidRDefault="003B1DDF" w:rsidP="003B1DDF">
      <w:pPr>
        <w:ind w:firstLine="274"/>
        <w:jc w:val="both"/>
      </w:pPr>
      <w:r>
        <w:t>Since fluctuations initially start with very small amplitude (~3</w:t>
      </w:r>
      <w:r>
        <w:sym w:font="Symbol" w:char="F0B4"/>
      </w:r>
      <w:r>
        <w:t>10</w:t>
      </w:r>
      <w:r w:rsidRPr="003B1DDF">
        <w:rPr>
          <w:vertAlign w:val="superscript"/>
        </w:rPr>
        <w:t>-5</w:t>
      </w:r>
      <w:r>
        <w:t>), their initial evolution can be followed by linear theory</w:t>
      </w:r>
      <w:r w:rsidR="00CC7513">
        <w:t xml:space="preserve"> (</w:t>
      </w:r>
      <w:r w:rsidR="00C1315A">
        <w:t>Fig.</w:t>
      </w:r>
      <w:r w:rsidR="000235C7">
        <w:t xml:space="preserve"> 2</w:t>
      </w:r>
      <w:r w:rsidR="00CC7513">
        <w:t>)</w:t>
      </w:r>
      <w:r>
        <w:t>, and there are now highly developed computer</w:t>
      </w:r>
      <w:r w:rsidR="00183818">
        <w:t xml:space="preserve"> codes available to do this [181</w:t>
      </w:r>
      <w:r>
        <w:t>]</w:t>
      </w:r>
      <w:r w:rsidR="00CC7513">
        <w:t>.  But once the amplitude approaches unity, nonlinear effects become increasingly important and we must resort to simulations.</w:t>
      </w:r>
    </w:p>
    <w:p w:rsidR="003B1DDF" w:rsidRDefault="003B1DDF" w:rsidP="003B1DDF">
      <w:pPr>
        <w:ind w:firstLine="274"/>
        <w:jc w:val="both"/>
      </w:pPr>
      <w:r>
        <w:t xml:space="preserve">Unlike the idealized example of an isolated halo in </w:t>
      </w:r>
      <w:r w:rsidR="00C1315A">
        <w:t>Fig.</w:t>
      </w:r>
      <w:r w:rsidR="000235C7">
        <w:t xml:space="preserve"> 8</w:t>
      </w:r>
      <w:r>
        <w:t xml:space="preserve">, a dark matter halo in CDM continues to accrete dark matter unless it is itself accreted by another dark matter halo.  As mentioned in </w:t>
      </w:r>
      <w:r w:rsidR="00183818">
        <w:t>Lecture 2</w:t>
      </w:r>
      <w:r>
        <w:t xml:space="preserve"> in connection with the discussion of cusps at galaxy centers, the NFW [106] formula </w:t>
      </w:r>
    </w:p>
    <w:p w:rsidR="003B1DDF" w:rsidRDefault="003B1DDF" w:rsidP="003B1DDF">
      <w:pPr>
        <w:ind w:firstLine="274"/>
        <w:jc w:val="center"/>
        <w:rPr>
          <w:vertAlign w:val="superscript"/>
        </w:rPr>
      </w:pPr>
      <w:r>
        <w:sym w:font="Symbol" w:char="F072"/>
      </w:r>
      <w:r>
        <w:rPr>
          <w:vertAlign w:val="subscript"/>
        </w:rPr>
        <w:t>NFW</w:t>
      </w:r>
      <w:r>
        <w:t>(</w:t>
      </w:r>
      <w:r>
        <w:rPr>
          <w:i/>
        </w:rPr>
        <w:t>r</w:t>
      </w:r>
      <w:r>
        <w:t xml:space="preserve">) = 4 </w:t>
      </w:r>
      <w:r>
        <w:sym w:font="Symbol" w:char="F072"/>
      </w:r>
      <w:r>
        <w:rPr>
          <w:vertAlign w:val="subscript"/>
        </w:rPr>
        <w:t>s</w:t>
      </w:r>
      <w:r>
        <w:t xml:space="preserve"> </w:t>
      </w:r>
      <w:r>
        <w:rPr>
          <w:i/>
        </w:rPr>
        <w:t>x</w:t>
      </w:r>
      <w:r>
        <w:rPr>
          <w:vertAlign w:val="superscript"/>
        </w:rPr>
        <w:sym w:font="Symbol" w:char="F02D"/>
      </w:r>
      <w:r>
        <w:rPr>
          <w:vertAlign w:val="superscript"/>
        </w:rPr>
        <w:t xml:space="preserve">1 </w:t>
      </w:r>
      <w:r>
        <w:t>(</w:t>
      </w:r>
      <w:r w:rsidR="000E3FAA">
        <w:t xml:space="preserve">1 + </w:t>
      </w:r>
      <w:r>
        <w:rPr>
          <w:i/>
        </w:rPr>
        <w:t>x</w:t>
      </w:r>
      <w:r>
        <w:t>)</w:t>
      </w:r>
      <w:r>
        <w:rPr>
          <w:vertAlign w:val="superscript"/>
        </w:rPr>
        <w:sym w:font="Symbol" w:char="F02D"/>
      </w:r>
      <w:r>
        <w:rPr>
          <w:vertAlign w:val="superscript"/>
        </w:rPr>
        <w:t xml:space="preserve">2 </w:t>
      </w:r>
    </w:p>
    <w:p w:rsidR="002D5BCF" w:rsidRDefault="003B1DDF" w:rsidP="003B1DDF">
      <w:pPr>
        <w:jc w:val="both"/>
      </w:pPr>
      <w:proofErr w:type="gramStart"/>
      <w:r>
        <w:t>is</w:t>
      </w:r>
      <w:proofErr w:type="gramEnd"/>
      <w:r>
        <w:t xml:space="preserve"> a rough fit to the dark matter radial density profile of </w:t>
      </w:r>
      <w:r w:rsidR="00CC7513">
        <w:t xml:space="preserve">simulated </w:t>
      </w:r>
      <w:r>
        <w:t xml:space="preserve">pure dark matter CDM halos.  Here </w:t>
      </w:r>
      <w:r>
        <w:rPr>
          <w:i/>
        </w:rPr>
        <w:t>x</w:t>
      </w:r>
      <w:r>
        <w:t xml:space="preserve"> = </w:t>
      </w:r>
      <w:r>
        <w:rPr>
          <w:i/>
        </w:rPr>
        <w:t>r</w:t>
      </w:r>
      <w:r>
        <w:t>/</w:t>
      </w:r>
      <w:proofErr w:type="spellStart"/>
      <w:r>
        <w:rPr>
          <w:i/>
        </w:rPr>
        <w:t>r</w:t>
      </w:r>
      <w:r>
        <w:rPr>
          <w:vertAlign w:val="subscript"/>
        </w:rPr>
        <w:t>s</w:t>
      </w:r>
      <w:proofErr w:type="spellEnd"/>
      <w:r>
        <w:t xml:space="preserve">, and the scale radius </w:t>
      </w:r>
      <w:proofErr w:type="spellStart"/>
      <w:r>
        <w:rPr>
          <w:i/>
        </w:rPr>
        <w:t>r</w:t>
      </w:r>
      <w:r>
        <w:rPr>
          <w:vertAlign w:val="subscript"/>
        </w:rPr>
        <w:t>s</w:t>
      </w:r>
      <w:proofErr w:type="spellEnd"/>
      <w:r>
        <w:t xml:space="preserve"> and the density </w:t>
      </w:r>
      <w:r>
        <w:sym w:font="Symbol" w:char="F072"/>
      </w:r>
      <w:r>
        <w:rPr>
          <w:vertAlign w:val="subscript"/>
        </w:rPr>
        <w:t>s</w:t>
      </w:r>
      <w:r>
        <w:t xml:space="preserve"> at this radius are the two NFW parameters. The inner </w:t>
      </w:r>
      <w:r w:rsidRPr="003B1DDF">
        <w:rPr>
          <w:i/>
        </w:rPr>
        <w:t>r</w:t>
      </w:r>
      <w:r w:rsidR="007F63DB" w:rsidRPr="007F63DB">
        <w:rPr>
          <w:i/>
          <w:sz w:val="16"/>
        </w:rPr>
        <w:t xml:space="preserve"> </w:t>
      </w:r>
      <w:r w:rsidRPr="003B1DDF">
        <w:rPr>
          <w:vertAlign w:val="superscript"/>
        </w:rPr>
        <w:t>-1</w:t>
      </w:r>
      <w:r>
        <w:t xml:space="preserve"> part of the halo forms early, and then</w:t>
      </w:r>
      <w:r w:rsidR="00B54DF8">
        <w:t xml:space="preserve"> </w:t>
      </w:r>
      <w:proofErr w:type="spellStart"/>
      <w:r w:rsidR="00B54DF8" w:rsidRPr="00B54DF8">
        <w:rPr>
          <w:i/>
        </w:rPr>
        <w:t>r</w:t>
      </w:r>
      <w:r w:rsidR="00B54DF8" w:rsidRPr="00B54DF8">
        <w:rPr>
          <w:vertAlign w:val="subscript"/>
        </w:rPr>
        <w:t>s</w:t>
      </w:r>
      <w:proofErr w:type="spellEnd"/>
      <w:r w:rsidR="00B54DF8">
        <w:t xml:space="preserve"> stays pretty constant as s</w:t>
      </w:r>
      <w:r>
        <w:t>ubsequently accreted dark matter is mostly kept away from the center by the angular momentum barrier</w:t>
      </w:r>
      <w:r w:rsidR="00CC7513">
        <w:t xml:space="preserve">.  </w:t>
      </w:r>
      <w:r w:rsidR="00B54DF8">
        <w:t xml:space="preserve">Thus the halo concentration </w:t>
      </w:r>
      <w:proofErr w:type="spellStart"/>
      <w:r w:rsidR="00B54DF8">
        <w:rPr>
          <w:i/>
        </w:rPr>
        <w:t>c</w:t>
      </w:r>
      <w:r w:rsidR="00B54DF8" w:rsidRPr="00B54DF8">
        <w:rPr>
          <w:vertAlign w:val="subscript"/>
        </w:rPr>
        <w:t>vir</w:t>
      </w:r>
      <w:proofErr w:type="spellEnd"/>
      <w:r w:rsidR="00B54DF8">
        <w:t xml:space="preserve"> = </w:t>
      </w:r>
      <w:proofErr w:type="spellStart"/>
      <w:r w:rsidR="00B54DF8" w:rsidRPr="00B54DF8">
        <w:rPr>
          <w:i/>
        </w:rPr>
        <w:t>R</w:t>
      </w:r>
      <w:r w:rsidR="00B54DF8" w:rsidRPr="00B54DF8">
        <w:rPr>
          <w:vertAlign w:val="subscript"/>
        </w:rPr>
        <w:t>vir</w:t>
      </w:r>
      <w:r w:rsidR="00B54DF8">
        <w:t>/</w:t>
      </w:r>
      <w:r w:rsidR="00B54DF8" w:rsidRPr="00B54DF8">
        <w:rPr>
          <w:i/>
        </w:rPr>
        <w:t>r</w:t>
      </w:r>
      <w:r w:rsidR="00B54DF8" w:rsidRPr="00B54DF8">
        <w:rPr>
          <w:vertAlign w:val="subscript"/>
        </w:rPr>
        <w:t>s</w:t>
      </w:r>
      <w:proofErr w:type="spellEnd"/>
      <w:r w:rsidR="00B54DF8">
        <w:t xml:space="preserve"> grows </w:t>
      </w:r>
      <w:r w:rsidR="007F63DB">
        <w:t xml:space="preserve">with time; simulations show that </w:t>
      </w:r>
      <w:proofErr w:type="spellStart"/>
      <w:r w:rsidR="007F63DB">
        <w:rPr>
          <w:i/>
        </w:rPr>
        <w:t>c</w:t>
      </w:r>
      <w:r w:rsidR="007F63DB" w:rsidRPr="00B54DF8">
        <w:rPr>
          <w:vertAlign w:val="subscript"/>
        </w:rPr>
        <w:t>vir</w:t>
      </w:r>
      <w:proofErr w:type="spellEnd"/>
      <w:r w:rsidR="007F63DB">
        <w:t xml:space="preserve"> typically grows linearly </w:t>
      </w:r>
      <w:r w:rsidR="00B54DF8">
        <w:t xml:space="preserve">with scale factor </w:t>
      </w:r>
      <w:r w:rsidR="00B54DF8" w:rsidRPr="00B54DF8">
        <w:rPr>
          <w:i/>
        </w:rPr>
        <w:t>a</w:t>
      </w:r>
      <w:r w:rsidR="00B54DF8">
        <w:t xml:space="preserve"> = (1</w:t>
      </w:r>
      <w:r w:rsidR="000E3FAA">
        <w:t xml:space="preserve"> </w:t>
      </w:r>
      <w:r w:rsidR="00B54DF8">
        <w:t>+</w:t>
      </w:r>
      <w:r w:rsidR="000E3FAA">
        <w:t xml:space="preserve"> </w:t>
      </w:r>
      <w:r w:rsidR="00B54DF8" w:rsidRPr="00B54DF8">
        <w:rPr>
          <w:i/>
        </w:rPr>
        <w:t>z</w:t>
      </w:r>
      <w:r w:rsidR="00B54DF8">
        <w:t>)</w:t>
      </w:r>
      <w:r w:rsidR="00B54DF8" w:rsidRPr="00B54DF8">
        <w:rPr>
          <w:vertAlign w:val="superscript"/>
        </w:rPr>
        <w:t>-1</w:t>
      </w:r>
      <w:r w:rsidR="00B54DF8">
        <w:t xml:space="preserve"> [150].  </w:t>
      </w:r>
      <w:r w:rsidR="00CC7513">
        <w:t>The average mass accretion history of halos is exponential</w:t>
      </w:r>
      <w:r w:rsidR="000C0A0E">
        <w:t xml:space="preserve"> in redshift </w:t>
      </w:r>
      <w:r w:rsidR="000C0A0E" w:rsidRPr="000C0A0E">
        <w:rPr>
          <w:i/>
        </w:rPr>
        <w:t>z</w:t>
      </w:r>
      <w:r w:rsidR="000C0A0E">
        <w:t xml:space="preserve"> [147]</w:t>
      </w:r>
      <w:r w:rsidR="00CC7513">
        <w:t xml:space="preserve">, and </w:t>
      </w:r>
      <w:r w:rsidR="000E3FAA">
        <w:t xml:space="preserve">the </w:t>
      </w:r>
      <w:r w:rsidR="00CC7513">
        <w:t xml:space="preserve">angular momentum </w:t>
      </w:r>
      <w:r w:rsidR="003879A2">
        <w:t xml:space="preserve">parameter </w:t>
      </w:r>
      <w:r w:rsidR="003879A2">
        <w:sym w:font="Symbol" w:char="F06C"/>
      </w:r>
      <w:r w:rsidR="003879A2">
        <w:t xml:space="preserve"> </w:t>
      </w:r>
      <w:r w:rsidR="00CC7513">
        <w:t xml:space="preserve">of the halo </w:t>
      </w:r>
      <w:r w:rsidR="000E3FAA">
        <w:t>typically</w:t>
      </w:r>
      <w:r w:rsidR="00CC7513">
        <w:t xml:space="preserve"> grow</w:t>
      </w:r>
      <w:r w:rsidR="000E3FAA">
        <w:t>s</w:t>
      </w:r>
      <w:r w:rsidR="00CC7513">
        <w:t xml:space="preserve"> significantly in halo major mergers (i.e., mergers with mass ratios between unity and ~1/3)</w:t>
      </w:r>
      <w:r w:rsidR="000E3FAA">
        <w:t xml:space="preserve"> and declines as mass is accreted</w:t>
      </w:r>
      <w:r>
        <w:t xml:space="preserve"> </w:t>
      </w:r>
      <w:r w:rsidR="000E3FAA">
        <w:t xml:space="preserve">in </w:t>
      </w:r>
      <w:r w:rsidR="003879A2">
        <w:t>minor</w:t>
      </w:r>
      <w:r w:rsidR="000E3FAA">
        <w:t xml:space="preserve"> </w:t>
      </w:r>
      <w:r w:rsidR="003879A2">
        <w:t xml:space="preserve">mergers </w:t>
      </w:r>
      <w:r>
        <w:t>[</w:t>
      </w:r>
      <w:r w:rsidR="000C0A0E">
        <w:t>156</w:t>
      </w:r>
      <w:r w:rsidR="00CC7513">
        <w:t>]</w:t>
      </w:r>
      <w:r>
        <w:t xml:space="preserve">. </w:t>
      </w:r>
      <w:r w:rsidR="00CC7513">
        <w:t xml:space="preserve"> </w:t>
      </w:r>
      <w:r w:rsidR="00183818">
        <w:t xml:space="preserve">Dark matter halos are generally triaxial spheroids; they are more elongated at smaller radii, larger redshifts, and higher masses [48], perhaps reflecting early accretion from narrow filaments, with accretion becoming more spherical as the filaments grow thicker than the halos.  </w:t>
      </w:r>
      <w:r w:rsidR="00A651C2">
        <w:t xml:space="preserve">The Milky Way halo appears to be consistent with this [182].  </w:t>
      </w:r>
      <w:r w:rsidR="000C0A0E">
        <w:t>(</w:t>
      </w:r>
      <w:r w:rsidR="00B54DF8">
        <w:t xml:space="preserve">For recent more detailed studies </w:t>
      </w:r>
      <w:r w:rsidR="00667207">
        <w:t xml:space="preserve">and analytic approximations for </w:t>
      </w:r>
      <w:r w:rsidR="00B54DF8">
        <w:t xml:space="preserve">halo </w:t>
      </w:r>
      <w:r w:rsidR="000C0A0E">
        <w:t>properties and accretion histories, see [1</w:t>
      </w:r>
      <w:r w:rsidR="007E6A45">
        <w:t>83</w:t>
      </w:r>
      <w:r w:rsidR="00667207">
        <w:t>-18</w:t>
      </w:r>
      <w:r w:rsidR="007E6A45">
        <w:t>6</w:t>
      </w:r>
      <w:r w:rsidR="000C0A0E">
        <w:t>] and references therein</w:t>
      </w:r>
      <w:r w:rsidR="0030401E">
        <w:t xml:space="preserve">, and the forthcoming textbook by </w:t>
      </w:r>
      <w:r w:rsidR="00F35697">
        <w:t>M</w:t>
      </w:r>
      <w:r w:rsidR="007E6A45">
        <w:t>o, van den Bosch, and White [187</w:t>
      </w:r>
      <w:r w:rsidR="00801E2B">
        <w:t>]</w:t>
      </w:r>
      <w:r w:rsidR="00183818">
        <w:t>.</w:t>
      </w:r>
      <w:r w:rsidR="000C0A0E">
        <w:t>)</w:t>
      </w:r>
    </w:p>
    <w:p w:rsidR="001F4649" w:rsidRDefault="002D5BCF" w:rsidP="002D5BCF">
      <w:pPr>
        <w:ind w:firstLine="274"/>
        <w:jc w:val="both"/>
      </w:pPr>
      <w:r>
        <w:t>The baryonic component (</w:t>
      </w:r>
      <w:r w:rsidR="00667207">
        <w:sym w:font="Symbol" w:char="F057"/>
      </w:r>
      <w:r w:rsidR="00667207" w:rsidRPr="00667207">
        <w:rPr>
          <w:vertAlign w:val="subscript"/>
        </w:rPr>
        <w:t>b</w:t>
      </w:r>
      <w:r w:rsidR="00667207">
        <w:t xml:space="preserve"> = 0.046, </w:t>
      </w:r>
      <w:r w:rsidR="000C0465">
        <w:t xml:space="preserve">with the universal baryonic fraction </w:t>
      </w:r>
      <w:proofErr w:type="spellStart"/>
      <w:r w:rsidR="000C0465" w:rsidRPr="000C0465">
        <w:rPr>
          <w:i/>
        </w:rPr>
        <w:t>f</w:t>
      </w:r>
      <w:r w:rsidR="000C0465" w:rsidRPr="000C0465">
        <w:rPr>
          <w:vertAlign w:val="subscript"/>
        </w:rPr>
        <w:t>b</w:t>
      </w:r>
      <w:proofErr w:type="spellEnd"/>
      <w:r w:rsidR="000C0465">
        <w:t xml:space="preserve"> = 0.16</w:t>
      </w:r>
      <w:r>
        <w:t xml:space="preserve"> of the </w:t>
      </w:r>
      <w:r w:rsidR="00667207">
        <w:t xml:space="preserve">average </w:t>
      </w:r>
      <w:r>
        <w:t>cosmic matter density</w:t>
      </w:r>
      <w:r w:rsidR="00667207">
        <w:t xml:space="preserve"> </w:t>
      </w:r>
      <w:r w:rsidR="00667207">
        <w:sym w:font="Symbol" w:char="F057"/>
      </w:r>
      <w:r w:rsidR="00667207" w:rsidRPr="00667207">
        <w:rPr>
          <w:vertAlign w:val="subscript"/>
        </w:rPr>
        <w:t>m</w:t>
      </w:r>
      <w:r w:rsidR="00667207">
        <w:t xml:space="preserve"> = 0.279</w:t>
      </w:r>
      <w:r>
        <w:t xml:space="preserve">) can continue to radiate energy and fall toward the </w:t>
      </w:r>
      <w:r w:rsidR="00183818">
        <w:t xml:space="preserve">halo </w:t>
      </w:r>
      <w:r>
        <w:t xml:space="preserve">center, </w:t>
      </w:r>
      <w:r w:rsidR="001F4649">
        <w:t xml:space="preserve">with a small fraction (usually less than 20%) </w:t>
      </w:r>
      <w:r w:rsidR="00183818">
        <w:t xml:space="preserve">of the baryons </w:t>
      </w:r>
      <w:r>
        <w:t>forming stars and becoming a visible galaxy.</w:t>
      </w:r>
      <w:r w:rsidR="003879A2">
        <w:t xml:space="preserve">  If the angular momentum distribution of the baryons were like that of the halo dark matter, the baryons would have a large central density peak and a very extended disk, and look nothing like observed baryons in galaxies [158,159].  </w:t>
      </w:r>
      <w:r w:rsidR="002436DC">
        <w:t xml:space="preserve">But the baryonic angular momentum distribution </w:t>
      </w:r>
      <w:r w:rsidR="00183818">
        <w:t>need</w:t>
      </w:r>
      <w:r w:rsidR="002436DC">
        <w:t xml:space="preserve"> not be like that of the dissipationless dark matter since the baryonic matter behaves hydrodynamically</w:t>
      </w:r>
      <w:r w:rsidR="00183818">
        <w:t xml:space="preserve">: dark matter clumps interact only gravitationally and interpenetrate when they encounter each other, but baryonic clumps shock.  As mentioned in Lecture 2, recent </w:t>
      </w:r>
      <w:r w:rsidR="00ED3D09">
        <w:t xml:space="preserve">high-resolution </w:t>
      </w:r>
      <w:r w:rsidR="00183818">
        <w:t xml:space="preserve">hydrodynamical simulations [160,161] are </w:t>
      </w:r>
      <w:r w:rsidR="00ED3D09">
        <w:t xml:space="preserve">starting to </w:t>
      </w:r>
      <w:r w:rsidR="00183818">
        <w:t>produc</w:t>
      </w:r>
      <w:r w:rsidR="00ED3D09">
        <w:t>e</w:t>
      </w:r>
      <w:r w:rsidR="00183818">
        <w:t xml:space="preserve"> disk galaxies that are consistent with </w:t>
      </w:r>
      <w:r w:rsidR="00ED3D09">
        <w:t>observations</w:t>
      </w:r>
      <w:r w:rsidR="00183818">
        <w:t>.</w:t>
      </w:r>
    </w:p>
    <w:p w:rsidR="001F4649" w:rsidRDefault="002D5BCF" w:rsidP="002D5BCF">
      <w:pPr>
        <w:ind w:firstLine="274"/>
        <w:jc w:val="both"/>
      </w:pPr>
      <w:r>
        <w:t xml:space="preserve">  The distribution of galaxies is thus determined by the distribution of galaxy-mass dark matter halos, taking into account relevant astrophysical processes including merging of halos, gas heating and cooling, and star formation.  The steadily increasing power of N-body simulations is shown by </w:t>
      </w:r>
      <w:r w:rsidR="00C1315A">
        <w:t>Fig.</w:t>
      </w:r>
      <w:r w:rsidR="000235C7">
        <w:t xml:space="preserve"> 9</w:t>
      </w:r>
      <w:r w:rsidR="00ED3D09">
        <w:t xml:space="preserve"> </w:t>
      </w:r>
      <w:r>
        <w:t>(</w:t>
      </w:r>
      <w:r w:rsidR="00ED3D09">
        <w:t>left</w:t>
      </w:r>
      <w:r>
        <w:t xml:space="preserve">), and the excellent agreement between the Millennium Run </w:t>
      </w:r>
      <w:r>
        <w:sym w:font="Symbol" w:char="F04C"/>
      </w:r>
      <w:r>
        <w:t>CDM</w:t>
      </w:r>
      <w:r>
        <w:rPr>
          <w:sz w:val="20"/>
        </w:rPr>
        <w:t xml:space="preserve"> </w:t>
      </w:r>
      <w:r>
        <w:t xml:space="preserve">simulation and the observed galaxy 2-point correlation function is demonstrated in </w:t>
      </w:r>
      <w:r w:rsidR="00C1315A">
        <w:t>Fig.</w:t>
      </w:r>
      <w:r w:rsidR="000235C7">
        <w:t xml:space="preserve"> 9</w:t>
      </w:r>
      <w:r>
        <w:t xml:space="preserve"> (</w:t>
      </w:r>
      <w:r w:rsidR="00ED3D09">
        <w:t>right</w:t>
      </w:r>
      <w:r>
        <w:t>).  Note that the simulated and observed galaxies have significantly lo</w:t>
      </w:r>
      <w:r w:rsidR="00DE579F">
        <w:t>wer correlations on scales  &lt; 2</w:t>
      </w:r>
      <w:r>
        <w:rPr>
          <w:i/>
        </w:rPr>
        <w:t>h</w:t>
      </w:r>
      <w:r>
        <w:rPr>
          <w:vertAlign w:val="superscript"/>
        </w:rPr>
        <w:sym w:font="Symbol" w:char="F02D"/>
      </w:r>
      <w:r>
        <w:rPr>
          <w:vertAlign w:val="superscript"/>
        </w:rPr>
        <w:t>1</w:t>
      </w:r>
      <w:r w:rsidR="00DE579F">
        <w:t xml:space="preserve"> </w:t>
      </w:r>
      <w:r>
        <w:t xml:space="preserve">Mpc than dark matter particles.  This is because of destruction of halos by tidal effects and interactions in dense environments, where most of the small-scale pairs of galaxies, halos, and particles are found.  My colleagues and </w:t>
      </w:r>
      <w:r w:rsidR="00ED3D09">
        <w:t>I had realized some time ago [1</w:t>
      </w:r>
      <w:r>
        <w:t>8</w:t>
      </w:r>
      <w:r w:rsidR="007E6A45">
        <w:t>8</w:t>
      </w:r>
      <w:r>
        <w:t xml:space="preserve">] that such “scale-dependent anti-biasing” must occur for </w:t>
      </w:r>
      <w:r>
        <w:sym w:font="Symbol" w:char="F04C"/>
      </w:r>
      <w:r>
        <w:t xml:space="preserve">CDM to agree with observations, </w:t>
      </w:r>
      <w:proofErr w:type="gramStart"/>
      <w:r>
        <w:t>and  it</w:t>
      </w:r>
      <w:proofErr w:type="gramEnd"/>
      <w:r>
        <w:t xml:space="preserve"> was indeed confirmed that this  does occur  when  simulations  of </w:t>
      </w:r>
    </w:p>
    <w:p w:rsidR="002D5BCF" w:rsidRDefault="002D5BCF" w:rsidP="002D5BCF">
      <w:pPr>
        <w:ind w:firstLine="274"/>
        <w:jc w:val="both"/>
      </w:pPr>
    </w:p>
    <w:p w:rsidR="002D5BCF" w:rsidRDefault="0035608E" w:rsidP="00664F29">
      <w:r>
        <w:rPr>
          <w:noProof/>
        </w:rPr>
        <w:drawing>
          <wp:inline distT="0" distB="0" distL="0" distR="0">
            <wp:extent cx="2478227" cy="2118148"/>
            <wp:effectExtent l="25400" t="0" r="1097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478227" cy="2118148"/>
                    </a:xfrm>
                    <a:prstGeom prst="rect">
                      <a:avLst/>
                    </a:prstGeom>
                    <a:noFill/>
                    <a:ln w="9525">
                      <a:noFill/>
                      <a:miter lim="800000"/>
                      <a:headEnd/>
                      <a:tailEnd/>
                    </a:ln>
                  </pic:spPr>
                </pic:pic>
              </a:graphicData>
            </a:graphic>
          </wp:inline>
        </w:drawing>
      </w:r>
      <w:r w:rsidR="002D5BCF">
        <w:t xml:space="preserve"> </w:t>
      </w:r>
      <w:r>
        <w:rPr>
          <w:noProof/>
        </w:rPr>
        <w:drawing>
          <wp:inline distT="0" distB="0" distL="0" distR="0">
            <wp:extent cx="2649855" cy="2057400"/>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649855" cy="2057400"/>
                    </a:xfrm>
                    <a:prstGeom prst="rect">
                      <a:avLst/>
                    </a:prstGeom>
                    <a:noFill/>
                    <a:ln w="9525">
                      <a:noFill/>
                      <a:miter lim="800000"/>
                      <a:headEnd/>
                      <a:tailEnd/>
                    </a:ln>
                  </pic:spPr>
                </pic:pic>
              </a:graphicData>
            </a:graphic>
          </wp:inline>
        </w:drawing>
      </w:r>
    </w:p>
    <w:p w:rsidR="002D5BCF" w:rsidRDefault="002D5BCF">
      <w:pPr>
        <w:jc w:val="center"/>
      </w:pPr>
    </w:p>
    <w:p w:rsidR="002D5BCF" w:rsidRDefault="000235C7" w:rsidP="007C2439">
      <w:pPr>
        <w:jc w:val="both"/>
        <w:rPr>
          <w:sz w:val="20"/>
        </w:rPr>
      </w:pPr>
      <w:r>
        <w:rPr>
          <w:b/>
          <w:caps/>
          <w:sz w:val="20"/>
        </w:rPr>
        <w:t>Figure 9</w:t>
      </w:r>
      <w:r w:rsidR="002D5BCF">
        <w:rPr>
          <w:b/>
          <w:caps/>
          <w:sz w:val="20"/>
        </w:rPr>
        <w:t>.  (</w:t>
      </w:r>
      <w:proofErr w:type="gramStart"/>
      <w:r w:rsidR="000E3FAA">
        <w:rPr>
          <w:b/>
          <w:sz w:val="20"/>
        </w:rPr>
        <w:t>left</w:t>
      </w:r>
      <w:proofErr w:type="gramEnd"/>
      <w:r w:rsidR="002D5BCF">
        <w:rPr>
          <w:b/>
          <w:caps/>
          <w:sz w:val="20"/>
        </w:rPr>
        <w:t xml:space="preserve">) </w:t>
      </w:r>
      <w:proofErr w:type="gramStart"/>
      <w:r w:rsidR="002D5BCF">
        <w:rPr>
          <w:sz w:val="20"/>
        </w:rPr>
        <w:t>N-body simulation particle number vs. publication date, showing exponential growth.</w:t>
      </w:r>
      <w:proofErr w:type="gramEnd"/>
      <w:r w:rsidR="002D5BCF">
        <w:rPr>
          <w:sz w:val="20"/>
        </w:rPr>
        <w:t xml:space="preserve">  </w:t>
      </w:r>
      <w:r w:rsidR="000E3FAA">
        <w:rPr>
          <w:b/>
          <w:sz w:val="20"/>
        </w:rPr>
        <w:t>(</w:t>
      </w:r>
      <w:proofErr w:type="gramStart"/>
      <w:r w:rsidR="000E3FAA">
        <w:rPr>
          <w:b/>
          <w:sz w:val="20"/>
        </w:rPr>
        <w:t>right</w:t>
      </w:r>
      <w:proofErr w:type="gramEnd"/>
      <w:r w:rsidR="002D5BCF">
        <w:rPr>
          <w:b/>
          <w:sz w:val="20"/>
        </w:rPr>
        <w:t>)</w:t>
      </w:r>
      <w:r w:rsidR="002D5BCF">
        <w:rPr>
          <w:sz w:val="20"/>
        </w:rPr>
        <w:t xml:space="preserve"> Galaxy 2-point correlation function at the present epoch, comparing observed galaxies from the 2dF redshift survey with simulated galaxies from the Millennium Run [</w:t>
      </w:r>
      <w:r w:rsidR="00664F29">
        <w:rPr>
          <w:sz w:val="20"/>
        </w:rPr>
        <w:t>1</w:t>
      </w:r>
      <w:r w:rsidR="007E6A45">
        <w:rPr>
          <w:sz w:val="20"/>
        </w:rPr>
        <w:t>91</w:t>
      </w:r>
      <w:r w:rsidR="002D5BCF">
        <w:rPr>
          <w:sz w:val="20"/>
        </w:rPr>
        <w:t>].</w:t>
      </w:r>
    </w:p>
    <w:p w:rsidR="002D5BCF" w:rsidRDefault="002D5BCF">
      <w:pPr>
        <w:jc w:val="center"/>
        <w:rPr>
          <w:sz w:val="20"/>
        </w:rPr>
      </w:pPr>
    </w:p>
    <w:p w:rsidR="002D5BCF" w:rsidRDefault="002D5BCF">
      <w:pPr>
        <w:jc w:val="both"/>
      </w:pPr>
      <w:proofErr w:type="gramStart"/>
      <w:r>
        <w:t>sufficient</w:t>
      </w:r>
      <w:proofErr w:type="gramEnd"/>
      <w:r>
        <w:t xml:space="preserve"> resolution became available [1</w:t>
      </w:r>
      <w:r w:rsidR="007E6A45">
        <w:t>89</w:t>
      </w:r>
      <w:r w:rsidR="00664F29">
        <w:t>-1</w:t>
      </w:r>
      <w:r w:rsidR="007E6A45">
        <w:t>91</w:t>
      </w:r>
      <w:r>
        <w:t>].</w:t>
      </w:r>
    </w:p>
    <w:p w:rsidR="00801E2B" w:rsidRDefault="00340C30" w:rsidP="00A56BCE">
      <w:pPr>
        <w:ind w:firstLine="274"/>
        <w:jc w:val="both"/>
      </w:pPr>
      <w:r>
        <w:t>The Halo Model [1</w:t>
      </w:r>
      <w:r w:rsidR="007E6A45">
        <w:t>92</w:t>
      </w:r>
      <w:r w:rsidR="00ED3D09">
        <w:t xml:space="preserve">] is a simplified treatment of the evolution of large-scale density as a result of nonlinear gravitational clustering. </w:t>
      </w:r>
      <w:r w:rsidR="00A56BCE">
        <w:t>The Halo Occupation Distribution (HOD) formalism [1</w:t>
      </w:r>
      <w:r w:rsidR="007E6A45">
        <w:t>93</w:t>
      </w:r>
      <w:r w:rsidR="00A56BCE">
        <w:t xml:space="preserve">] is based on the assumptions that all galaxies </w:t>
      </w:r>
      <w:r w:rsidR="00721C78">
        <w:t xml:space="preserve">occupy </w:t>
      </w:r>
      <w:r w:rsidR="00A56BCE">
        <w:t xml:space="preserve">dark matter halos, and that the number of galaxies </w:t>
      </w:r>
      <w:r w:rsidR="00664F29">
        <w:t>within a halo brighter than a given luminosity</w:t>
      </w:r>
      <w:r w:rsidR="00A56BCE">
        <w:t xml:space="preserve"> depends only on the mass of the halo and not (to a first approximation) on its larger-scale environment. </w:t>
      </w:r>
    </w:p>
    <w:p w:rsidR="000C0465" w:rsidRDefault="000C0465" w:rsidP="00A56BCE">
      <w:pPr>
        <w:ind w:firstLine="274"/>
        <w:jc w:val="both"/>
      </w:pPr>
    </w:p>
    <w:p w:rsidR="000C0465" w:rsidRDefault="0035608E" w:rsidP="000C0465">
      <w:pPr>
        <w:jc w:val="both"/>
      </w:pPr>
      <w:r>
        <w:rPr>
          <w:noProof/>
        </w:rPr>
        <w:drawing>
          <wp:inline distT="0" distB="0" distL="0" distR="0">
            <wp:extent cx="5300345" cy="2853055"/>
            <wp:effectExtent l="2540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300345" cy="2853055"/>
                    </a:xfrm>
                    <a:prstGeom prst="rect">
                      <a:avLst/>
                    </a:prstGeom>
                    <a:noFill/>
                    <a:ln w="9525">
                      <a:noFill/>
                      <a:miter lim="800000"/>
                      <a:headEnd/>
                      <a:tailEnd/>
                    </a:ln>
                  </pic:spPr>
                </pic:pic>
              </a:graphicData>
            </a:graphic>
          </wp:inline>
        </w:drawing>
      </w:r>
    </w:p>
    <w:p w:rsidR="000C0465" w:rsidRPr="000C0465" w:rsidRDefault="000C0465" w:rsidP="000235C7">
      <w:pPr>
        <w:widowControl w:val="0"/>
        <w:autoSpaceDE w:val="0"/>
        <w:autoSpaceDN w:val="0"/>
        <w:adjustRightInd w:val="0"/>
        <w:jc w:val="both"/>
        <w:rPr>
          <w:rFonts w:cs="CMR10"/>
          <w:sz w:val="20"/>
        </w:rPr>
      </w:pPr>
      <w:r w:rsidRPr="000C0465">
        <w:rPr>
          <w:rFonts w:cs="CMR10"/>
          <w:b/>
          <w:sz w:val="20"/>
        </w:rPr>
        <w:t xml:space="preserve">FIGURE </w:t>
      </w:r>
      <w:r w:rsidR="000235C7">
        <w:rPr>
          <w:rFonts w:cs="CMR10"/>
          <w:b/>
          <w:sz w:val="20"/>
        </w:rPr>
        <w:t>10</w:t>
      </w:r>
      <w:r w:rsidRPr="000C0465">
        <w:rPr>
          <w:rFonts w:cs="CMR10"/>
          <w:sz w:val="20"/>
        </w:rPr>
        <w:t>. (</w:t>
      </w:r>
      <w:proofErr w:type="gramStart"/>
      <w:r w:rsidRPr="000C0465">
        <w:rPr>
          <w:rFonts w:cs="CMR10"/>
          <w:b/>
          <w:sz w:val="20"/>
        </w:rPr>
        <w:t>left</w:t>
      </w:r>
      <w:proofErr w:type="gramEnd"/>
      <w:r w:rsidRPr="000C0465">
        <w:rPr>
          <w:rFonts w:cs="CMR10"/>
          <w:sz w:val="20"/>
        </w:rPr>
        <w:t>) Halo occupation of galaxy subhalos in their hosts. (</w:t>
      </w:r>
      <w:proofErr w:type="gramStart"/>
      <w:r w:rsidR="00664F29">
        <w:rPr>
          <w:rFonts w:cs="CMR10"/>
          <w:b/>
          <w:sz w:val="20"/>
        </w:rPr>
        <w:t>lower</w:t>
      </w:r>
      <w:proofErr w:type="gramEnd"/>
      <w:r w:rsidRPr="000C0465">
        <w:rPr>
          <w:rFonts w:cs="CMR10"/>
          <w:b/>
          <w:sz w:val="20"/>
        </w:rPr>
        <w:t xml:space="preserve"> left panel</w:t>
      </w:r>
      <w:r w:rsidRPr="000C0465">
        <w:rPr>
          <w:rFonts w:cs="CMR10"/>
          <w:sz w:val="20"/>
        </w:rPr>
        <w:t xml:space="preserve">) First moment of the halo occupation distribution of subhalos, as a function of host mass, at </w:t>
      </w:r>
      <w:r w:rsidRPr="00664F29">
        <w:rPr>
          <w:rFonts w:cs="CMR10"/>
          <w:i/>
          <w:sz w:val="20"/>
        </w:rPr>
        <w:t>z</w:t>
      </w:r>
      <w:r w:rsidRPr="000C0465">
        <w:rPr>
          <w:rFonts w:cs="CMR10"/>
          <w:sz w:val="20"/>
        </w:rPr>
        <w:t xml:space="preserve"> = 0. The plot shows the mean total number of halos including the hosts (solid line), the mean number of satellite halos (long-dashed line), and the step function corresponding to the mean number of “central” halos (dotted line). </w:t>
      </w:r>
      <w:r>
        <w:rPr>
          <w:rFonts w:cs="CMR10"/>
          <w:sz w:val="20"/>
        </w:rPr>
        <w:t xml:space="preserve">The two short-dashed lines indicate scaling with </w:t>
      </w:r>
      <w:proofErr w:type="spellStart"/>
      <w:r w:rsidRPr="000C0465">
        <w:rPr>
          <w:rFonts w:cs="CMR10"/>
          <w:i/>
          <w:sz w:val="20"/>
        </w:rPr>
        <w:t>M</w:t>
      </w:r>
      <w:r w:rsidRPr="000C0465">
        <w:rPr>
          <w:rFonts w:cs="CMR10"/>
          <w:sz w:val="20"/>
          <w:vertAlign w:val="subscript"/>
        </w:rPr>
        <w:t>h</w:t>
      </w:r>
      <w:proofErr w:type="spellEnd"/>
      <w:r>
        <w:rPr>
          <w:rFonts w:cs="CMR10"/>
          <w:sz w:val="20"/>
        </w:rPr>
        <w:t xml:space="preserve"> and </w:t>
      </w:r>
      <w:r w:rsidRPr="000C0465">
        <w:rPr>
          <w:rFonts w:cs="CMR10"/>
          <w:i/>
          <w:sz w:val="20"/>
        </w:rPr>
        <w:t>M</w:t>
      </w:r>
      <w:r w:rsidRPr="000C0465">
        <w:rPr>
          <w:rFonts w:cs="CMR10"/>
          <w:sz w:val="20"/>
          <w:vertAlign w:val="subscript"/>
        </w:rPr>
        <w:t>h</w:t>
      </w:r>
      <w:r w:rsidRPr="000C0465">
        <w:rPr>
          <w:rFonts w:cs="CMR10"/>
          <w:sz w:val="20"/>
          <w:vertAlign w:val="superscript"/>
        </w:rPr>
        <w:t>0.8</w:t>
      </w:r>
      <w:r>
        <w:rPr>
          <w:rFonts w:cs="CMR10"/>
          <w:sz w:val="20"/>
        </w:rPr>
        <w:t xml:space="preserve">.  </w:t>
      </w:r>
      <w:r w:rsidRPr="000C0465">
        <w:rPr>
          <w:rFonts w:cs="CMR10"/>
          <w:sz w:val="20"/>
        </w:rPr>
        <w:t>(</w:t>
      </w:r>
      <w:proofErr w:type="gramStart"/>
      <w:r w:rsidRPr="000C0465">
        <w:rPr>
          <w:rFonts w:cs="CMR10"/>
          <w:b/>
          <w:sz w:val="20"/>
        </w:rPr>
        <w:t>upper</w:t>
      </w:r>
      <w:proofErr w:type="gramEnd"/>
      <w:r w:rsidRPr="000C0465">
        <w:rPr>
          <w:rFonts w:cs="CMR10"/>
          <w:b/>
          <w:sz w:val="20"/>
        </w:rPr>
        <w:t xml:space="preserve"> left panel</w:t>
      </w:r>
      <w:r w:rsidRPr="000C0465">
        <w:rPr>
          <w:rFonts w:cs="CMR10"/>
          <w:sz w:val="20"/>
        </w:rPr>
        <w:t xml:space="preserve">)  The parameter α </w:t>
      </w:r>
      <w:r w:rsidRPr="000C0465">
        <w:rPr>
          <w:sz w:val="20"/>
        </w:rPr>
        <w:t>≡</w:t>
      </w:r>
      <w:r w:rsidRPr="000C0465">
        <w:rPr>
          <w:rFonts w:cs="CMR10"/>
          <w:sz w:val="20"/>
        </w:rPr>
        <w:t xml:space="preserve"> </w:t>
      </w:r>
      <w:r w:rsidRPr="000C0465">
        <w:rPr>
          <w:rFonts w:cs="CMR10"/>
          <w:sz w:val="20"/>
        </w:rPr>
        <w:sym w:font="Symbol" w:char="F0E1"/>
      </w:r>
      <w:proofErr w:type="gramStart"/>
      <w:r w:rsidRPr="000C0465">
        <w:rPr>
          <w:rFonts w:cs="CMR10"/>
          <w:sz w:val="20"/>
        </w:rPr>
        <w:t>N(</w:t>
      </w:r>
      <w:proofErr w:type="gramEnd"/>
      <w:r w:rsidRPr="000C0465">
        <w:rPr>
          <w:rFonts w:cs="CMR10"/>
          <w:sz w:val="20"/>
        </w:rPr>
        <w:t>N − 1)</w:t>
      </w:r>
      <w:r w:rsidRPr="000C0465">
        <w:rPr>
          <w:rFonts w:cs="CMR10"/>
          <w:sz w:val="20"/>
        </w:rPr>
        <w:sym w:font="Symbol" w:char="F0F1"/>
      </w:r>
      <w:r w:rsidRPr="000C0465">
        <w:rPr>
          <w:rFonts w:cs="CMR10"/>
          <w:sz w:val="20"/>
          <w:szCs w:val="14"/>
          <w:vertAlign w:val="superscript"/>
        </w:rPr>
        <w:t>1/2</w:t>
      </w:r>
      <w:r w:rsidRPr="000C0465">
        <w:rPr>
          <w:rFonts w:cs="CMR10"/>
          <w:sz w:val="20"/>
        </w:rPr>
        <w:t xml:space="preserve">/N for the full HOD (solid points) and the HOD of satellite halos (open points). The dotted line at α = 1 shows the case of a Poisson distribution. </w:t>
      </w:r>
      <w:r w:rsidR="00900ED7">
        <w:rPr>
          <w:rFonts w:cs="CMR10"/>
          <w:sz w:val="20"/>
        </w:rPr>
        <w:t xml:space="preserve">The full HOD at small </w:t>
      </w:r>
      <w:proofErr w:type="spellStart"/>
      <w:r w:rsidR="00900ED7" w:rsidRPr="000C0465">
        <w:rPr>
          <w:rFonts w:cs="CMR10"/>
          <w:i/>
          <w:sz w:val="20"/>
        </w:rPr>
        <w:t>M</w:t>
      </w:r>
      <w:r w:rsidR="00900ED7" w:rsidRPr="000C0465">
        <w:rPr>
          <w:rFonts w:cs="CMR10"/>
          <w:sz w:val="20"/>
          <w:vertAlign w:val="subscript"/>
        </w:rPr>
        <w:t>h</w:t>
      </w:r>
      <w:proofErr w:type="spellEnd"/>
      <w:r w:rsidR="00900ED7">
        <w:rPr>
          <w:rFonts w:cs="CMR10"/>
          <w:sz w:val="20"/>
        </w:rPr>
        <w:t xml:space="preserve"> is described by the nearest integer distribution (dashed line).  </w:t>
      </w:r>
      <w:r>
        <w:rPr>
          <w:rFonts w:cs="CMR10"/>
          <w:sz w:val="20"/>
        </w:rPr>
        <w:t>(</w:t>
      </w:r>
      <w:r w:rsidRPr="000C0465">
        <w:rPr>
          <w:rFonts w:cs="CMR10"/>
          <w:sz w:val="20"/>
        </w:rPr>
        <w:t xml:space="preserve">Figure from </w:t>
      </w:r>
      <w:r w:rsidR="005D0A83">
        <w:rPr>
          <w:rFonts w:cs="CMR10"/>
          <w:sz w:val="20"/>
        </w:rPr>
        <w:t>[1</w:t>
      </w:r>
      <w:r>
        <w:rPr>
          <w:rFonts w:cs="CMR10"/>
          <w:sz w:val="20"/>
        </w:rPr>
        <w:t>9</w:t>
      </w:r>
      <w:r w:rsidR="005D0A83">
        <w:rPr>
          <w:rFonts w:cs="CMR10"/>
          <w:sz w:val="20"/>
        </w:rPr>
        <w:t>0</w:t>
      </w:r>
      <w:r>
        <w:rPr>
          <w:rFonts w:cs="CMR10"/>
          <w:sz w:val="20"/>
        </w:rPr>
        <w:t xml:space="preserve">].) </w:t>
      </w:r>
      <w:r w:rsidRPr="000C0465">
        <w:rPr>
          <w:rFonts w:cs="CMR10"/>
          <w:sz w:val="20"/>
        </w:rPr>
        <w:t xml:space="preserve"> </w:t>
      </w:r>
      <w:r>
        <w:rPr>
          <w:rFonts w:cs="CMR10"/>
          <w:sz w:val="20"/>
        </w:rPr>
        <w:t>(</w:t>
      </w:r>
      <w:proofErr w:type="gramStart"/>
      <w:r w:rsidR="00664F29" w:rsidRPr="00664F29">
        <w:rPr>
          <w:rFonts w:cs="CMR10"/>
          <w:b/>
          <w:sz w:val="20"/>
        </w:rPr>
        <w:t>upper</w:t>
      </w:r>
      <w:proofErr w:type="gramEnd"/>
      <w:r w:rsidR="00664F29" w:rsidRPr="00664F29">
        <w:rPr>
          <w:rFonts w:cs="CMR10"/>
          <w:b/>
          <w:sz w:val="20"/>
        </w:rPr>
        <w:t xml:space="preserve"> </w:t>
      </w:r>
      <w:r w:rsidRPr="000C0465">
        <w:rPr>
          <w:rFonts w:cs="CMR10"/>
          <w:b/>
          <w:sz w:val="20"/>
        </w:rPr>
        <w:t>right panel</w:t>
      </w:r>
      <w:r>
        <w:rPr>
          <w:rFonts w:cs="CMR10"/>
          <w:sz w:val="20"/>
        </w:rPr>
        <w:t>)</w:t>
      </w:r>
      <w:r w:rsidRPr="000C0465">
        <w:rPr>
          <w:rFonts w:cs="CMR10"/>
          <w:sz w:val="20"/>
        </w:rPr>
        <w:t xml:space="preserve"> The relation between galaxy stellar mass and halo mass from </w:t>
      </w:r>
      <w:r w:rsidRPr="000C0465">
        <w:rPr>
          <w:rFonts w:cs="CMR10"/>
          <w:i/>
          <w:sz w:val="20"/>
        </w:rPr>
        <w:t>z</w:t>
      </w:r>
      <w:r w:rsidRPr="000C0465">
        <w:rPr>
          <w:rFonts w:cs="CMR10"/>
          <w:sz w:val="20"/>
        </w:rPr>
        <w:t xml:space="preserve"> = 2 to </w:t>
      </w:r>
      <w:r w:rsidRPr="000C0465">
        <w:rPr>
          <w:rFonts w:cs="CMR10"/>
          <w:i/>
          <w:sz w:val="20"/>
        </w:rPr>
        <w:t>z</w:t>
      </w:r>
      <w:r w:rsidRPr="000C0465">
        <w:rPr>
          <w:rFonts w:cs="CMR10"/>
          <w:sz w:val="20"/>
        </w:rPr>
        <w:t xml:space="preserve"> = 0, using the abundance matching model. </w:t>
      </w:r>
      <w:r>
        <w:rPr>
          <w:rFonts w:cs="CMR10"/>
          <w:sz w:val="20"/>
        </w:rPr>
        <w:t>(</w:t>
      </w:r>
      <w:proofErr w:type="gramStart"/>
      <w:r w:rsidR="00664F29">
        <w:rPr>
          <w:rFonts w:cs="CMR10"/>
          <w:b/>
          <w:sz w:val="20"/>
        </w:rPr>
        <w:t>lower</w:t>
      </w:r>
      <w:proofErr w:type="gramEnd"/>
      <w:r w:rsidR="00664F29">
        <w:rPr>
          <w:rFonts w:cs="CMR10"/>
          <w:b/>
          <w:sz w:val="20"/>
        </w:rPr>
        <w:t xml:space="preserve"> </w:t>
      </w:r>
      <w:r w:rsidRPr="000C0465">
        <w:rPr>
          <w:rFonts w:cs="CMR10"/>
          <w:b/>
          <w:sz w:val="20"/>
        </w:rPr>
        <w:t>right panel</w:t>
      </w:r>
      <w:r>
        <w:rPr>
          <w:rFonts w:cs="CMR10"/>
          <w:sz w:val="20"/>
        </w:rPr>
        <w:t>)</w:t>
      </w:r>
      <w:r w:rsidRPr="000C0465">
        <w:rPr>
          <w:rFonts w:cs="CMR10"/>
          <w:sz w:val="20"/>
        </w:rPr>
        <w:t xml:space="preserve"> </w:t>
      </w:r>
      <w:proofErr w:type="gramStart"/>
      <w:r w:rsidRPr="000C0465">
        <w:rPr>
          <w:rFonts w:cs="CMR10"/>
          <w:sz w:val="20"/>
        </w:rPr>
        <w:t xml:space="preserve">Fraction of available baryons that exist in stars, as a function of the halo mass and redshift, where </w:t>
      </w:r>
      <w:proofErr w:type="spellStart"/>
      <w:r w:rsidRPr="000C0465">
        <w:rPr>
          <w:rFonts w:cs="CMR10"/>
          <w:i/>
          <w:sz w:val="20"/>
        </w:rPr>
        <w:t>f</w:t>
      </w:r>
      <w:r w:rsidRPr="000C0465">
        <w:rPr>
          <w:rFonts w:cs="CMR10"/>
          <w:sz w:val="20"/>
          <w:szCs w:val="14"/>
          <w:vertAlign w:val="subscript"/>
        </w:rPr>
        <w:t>b</w:t>
      </w:r>
      <w:proofErr w:type="spellEnd"/>
      <w:r w:rsidRPr="000C0465">
        <w:rPr>
          <w:rFonts w:cs="CMR10"/>
          <w:sz w:val="20"/>
          <w:szCs w:val="14"/>
        </w:rPr>
        <w:t xml:space="preserve"> </w:t>
      </w:r>
      <w:r w:rsidRPr="000C0465">
        <w:rPr>
          <w:rFonts w:cs="CMR10"/>
          <w:sz w:val="20"/>
        </w:rPr>
        <w:t>is the universal baryon fraction.</w:t>
      </w:r>
      <w:proofErr w:type="gramEnd"/>
      <w:r w:rsidRPr="000C0465">
        <w:rPr>
          <w:rFonts w:cs="CMR10"/>
          <w:sz w:val="20"/>
        </w:rPr>
        <w:t xml:space="preserve"> The star marks the location of the Milky Way at </w:t>
      </w:r>
      <w:r w:rsidRPr="000C0465">
        <w:rPr>
          <w:rFonts w:cs="CMR10"/>
          <w:i/>
          <w:sz w:val="20"/>
        </w:rPr>
        <w:t>z</w:t>
      </w:r>
      <w:r w:rsidRPr="000C0465">
        <w:rPr>
          <w:rFonts w:cs="CMR10"/>
          <w:sz w:val="20"/>
        </w:rPr>
        <w:t xml:space="preserve"> = 0. The thick black line represents the relation at </w:t>
      </w:r>
      <w:r w:rsidRPr="000C0465">
        <w:rPr>
          <w:rFonts w:cs="CMR10"/>
          <w:i/>
          <w:sz w:val="20"/>
        </w:rPr>
        <w:t>z</w:t>
      </w:r>
      <w:r w:rsidRPr="000C0465">
        <w:rPr>
          <w:rFonts w:cs="CMR10"/>
          <w:sz w:val="20"/>
        </w:rPr>
        <w:t xml:space="preserve"> = 1. </w:t>
      </w:r>
      <w:r>
        <w:rPr>
          <w:rFonts w:cs="CMR10"/>
          <w:sz w:val="20"/>
        </w:rPr>
        <w:t>(</w:t>
      </w:r>
      <w:r w:rsidRPr="000C0465">
        <w:rPr>
          <w:rFonts w:cs="CMR10"/>
          <w:sz w:val="20"/>
        </w:rPr>
        <w:t xml:space="preserve">Figure from </w:t>
      </w:r>
      <w:r w:rsidR="00721C78">
        <w:rPr>
          <w:rFonts w:cs="CMR10"/>
          <w:sz w:val="20"/>
        </w:rPr>
        <w:t>[192</w:t>
      </w:r>
      <w:r>
        <w:rPr>
          <w:rFonts w:cs="CMR10"/>
          <w:sz w:val="20"/>
        </w:rPr>
        <w:t>].)</w:t>
      </w:r>
    </w:p>
    <w:p w:rsidR="000C0465" w:rsidRDefault="000C0465" w:rsidP="00A56BCE">
      <w:pPr>
        <w:ind w:firstLine="274"/>
        <w:jc w:val="both"/>
      </w:pPr>
    </w:p>
    <w:p w:rsidR="003224FF" w:rsidRDefault="00664F29" w:rsidP="00664F29">
      <w:pPr>
        <w:ind w:firstLine="274"/>
        <w:jc w:val="both"/>
      </w:pPr>
      <w:r>
        <w:t>It is reasonable to assume that the brightest galaxies in a halo occupy the s</w:t>
      </w:r>
      <w:r w:rsidR="00340C30">
        <w:t>ubhalos with the largest</w:t>
      </w:r>
      <w:r>
        <w:t xml:space="preserve"> maximum circular velocity</w:t>
      </w:r>
      <w:r w:rsidR="00340C30">
        <w:t xml:space="preserve"> </w:t>
      </w:r>
      <w:proofErr w:type="spellStart"/>
      <w:r w:rsidR="00340C30" w:rsidRPr="00340C30">
        <w:rPr>
          <w:i/>
        </w:rPr>
        <w:t>V</w:t>
      </w:r>
      <w:r w:rsidR="00340C30" w:rsidRPr="00340C30">
        <w:rPr>
          <w:vertAlign w:val="subscript"/>
        </w:rPr>
        <w:t>max</w:t>
      </w:r>
      <w:proofErr w:type="spellEnd"/>
      <w:r>
        <w:t xml:space="preserve">.  </w:t>
      </w:r>
      <w:r w:rsidR="00A56BCE">
        <w:t>High</w:t>
      </w:r>
      <w:r w:rsidR="002D5BCF">
        <w:t xml:space="preserve">-resolution </w:t>
      </w:r>
      <w:r w:rsidR="002D5BCF">
        <w:sym w:font="Symbol" w:char="F04C"/>
      </w:r>
      <w:r w:rsidR="00A56BCE">
        <w:t>CDM cosmological simulations</w:t>
      </w:r>
      <w:r w:rsidR="002D5BCF">
        <w:t xml:space="preserve"> </w:t>
      </w:r>
      <w:r w:rsidR="00A56BCE">
        <w:t xml:space="preserve">were </w:t>
      </w:r>
      <w:r w:rsidR="002D5BCF">
        <w:t xml:space="preserve">analyzed using the </w:t>
      </w:r>
      <w:r w:rsidR="00A56BCE">
        <w:t xml:space="preserve">HOD </w:t>
      </w:r>
      <w:r w:rsidR="002D5BCF">
        <w:t>formalism</w:t>
      </w:r>
      <w:r w:rsidR="005D0A83">
        <w:t xml:space="preserve"> with this assumption [1</w:t>
      </w:r>
      <w:r w:rsidR="00A56BCE">
        <w:t>9</w:t>
      </w:r>
      <w:r w:rsidR="005D0A83">
        <w:t>0</w:t>
      </w:r>
      <w:r w:rsidR="00A56BCE">
        <w:t>]</w:t>
      </w:r>
      <w:r w:rsidR="00EC651F">
        <w:t xml:space="preserve">, as illustrated in </w:t>
      </w:r>
      <w:r w:rsidR="00C1315A">
        <w:t>Fig.</w:t>
      </w:r>
      <w:r w:rsidR="000235C7">
        <w:t xml:space="preserve"> 10</w:t>
      </w:r>
      <w:r w:rsidR="00EC651F">
        <w:t xml:space="preserve"> (left).  We found that the number of galaxies brighter than a given luminosity scales with the halo mass </w:t>
      </w:r>
      <w:proofErr w:type="spellStart"/>
      <w:r w:rsidR="00EC651F" w:rsidRPr="00EC651F">
        <w:rPr>
          <w:i/>
        </w:rPr>
        <w:t>M</w:t>
      </w:r>
      <w:r w:rsidR="00EC651F" w:rsidRPr="00EC651F">
        <w:rPr>
          <w:vertAlign w:val="subscript"/>
        </w:rPr>
        <w:t>h</w:t>
      </w:r>
      <w:proofErr w:type="spellEnd"/>
      <w:r w:rsidR="00EC651F">
        <w:t xml:space="preserve">, plus a central galaxy.  </w:t>
      </w:r>
      <w:r w:rsidR="00340C30">
        <w:t>This analysis</w:t>
      </w:r>
      <w:r w:rsidR="00EC651F">
        <w:t xml:space="preserve"> </w:t>
      </w:r>
      <w:r w:rsidR="002D5BCF">
        <w:t>led</w:t>
      </w:r>
      <w:r w:rsidR="00EC651F">
        <w:t xml:space="preserve"> to the prediction </w:t>
      </w:r>
      <w:r w:rsidR="002D5BCF">
        <w:t xml:space="preserve">that the short-range autocorrelation function of halos that host galaxies becomes steeper at higher redshifts, as illustrated in </w:t>
      </w:r>
      <w:r w:rsidR="00C1315A">
        <w:t>Fig.</w:t>
      </w:r>
      <w:r w:rsidR="002D5BCF">
        <w:t xml:space="preserve"> </w:t>
      </w:r>
      <w:r w:rsidR="000235C7">
        <w:t>11</w:t>
      </w:r>
      <w:r w:rsidR="00EB2686">
        <w:t xml:space="preserve">.  </w:t>
      </w:r>
    </w:p>
    <w:p w:rsidR="00CB332D" w:rsidRDefault="008E692C" w:rsidP="00664F29">
      <w:pPr>
        <w:ind w:firstLine="274"/>
        <w:jc w:val="both"/>
      </w:pPr>
      <w:r>
        <w:t>S</w:t>
      </w:r>
      <w:r w:rsidR="002D5BCF">
        <w:t xml:space="preserve">uch predictions appear to be in excellent </w:t>
      </w:r>
      <w:r w:rsidR="005D0A83">
        <w:t>agreement with observations [191</w:t>
      </w:r>
      <w:r w:rsidR="002D5BCF">
        <w:t>] when galaxies are associated with halos accordi</w:t>
      </w:r>
      <w:r w:rsidR="005D0A83">
        <w:t>ng to a simple prescription [192,193</w:t>
      </w:r>
      <w:r w:rsidR="003224FF">
        <w:t xml:space="preserve">] in which galaxies ranked by luminosity are matched to dark matter halos or subhalos ranked by </w:t>
      </w:r>
      <w:proofErr w:type="spellStart"/>
      <w:r w:rsidR="003224FF" w:rsidRPr="003224FF">
        <w:rPr>
          <w:i/>
        </w:rPr>
        <w:t>V</w:t>
      </w:r>
      <w:r w:rsidR="003224FF" w:rsidRPr="003224FF">
        <w:rPr>
          <w:vertAlign w:val="subscript"/>
        </w:rPr>
        <w:t>max</w:t>
      </w:r>
      <w:proofErr w:type="spellEnd"/>
      <w:r w:rsidR="003224FF">
        <w:t xml:space="preserve"> (for subhalos, </w:t>
      </w:r>
      <w:proofErr w:type="spellStart"/>
      <w:r w:rsidR="003224FF" w:rsidRPr="003224FF">
        <w:rPr>
          <w:i/>
        </w:rPr>
        <w:t>V</w:t>
      </w:r>
      <w:r w:rsidR="003224FF" w:rsidRPr="003224FF">
        <w:rPr>
          <w:vertAlign w:val="subscript"/>
        </w:rPr>
        <w:t>max</w:t>
      </w:r>
      <w:proofErr w:type="spellEnd"/>
      <w:r w:rsidR="003224FF">
        <w:t xml:space="preserve"> at the time of accretion).</w:t>
      </w:r>
      <w:r>
        <w:t xml:space="preserve">  This is true both for relatively nearby galaxies in the Sloan Digital Sky Survey</w:t>
      </w:r>
      <w:r w:rsidR="005B3026">
        <w:t xml:space="preserve"> (SDSS)</w:t>
      </w:r>
      <w:r>
        <w:t xml:space="preserve">, and also for galaxies at redshifts </w:t>
      </w:r>
      <w:r>
        <w:rPr>
          <w:i/>
        </w:rPr>
        <w:t>z</w:t>
      </w:r>
      <w:r>
        <w:t xml:space="preserve"> ~ 1 and even </w:t>
      </w:r>
      <w:r>
        <w:rPr>
          <w:i/>
        </w:rPr>
        <w:t>z</w:t>
      </w:r>
      <w:r>
        <w:t xml:space="preserve"> ~ 4, as shown in </w:t>
      </w:r>
      <w:r w:rsidR="00C1315A">
        <w:t>Fig.</w:t>
      </w:r>
      <w:r w:rsidR="000235C7">
        <w:t xml:space="preserve"> 12</w:t>
      </w:r>
      <w:r>
        <w:t xml:space="preserve">.  The same simple </w:t>
      </w:r>
      <w:proofErr w:type="gramStart"/>
      <w:r w:rsidR="00CC5CB5">
        <w:t>abundance matching</w:t>
      </w:r>
      <w:proofErr w:type="gramEnd"/>
      <w:r w:rsidR="00CC5CB5">
        <w:t xml:space="preserve"> </w:t>
      </w:r>
      <w:r>
        <w:t xml:space="preserve">model can reproduce other galaxy clustering statistics, including close-pair evolution [194], galaxy-mass correlations from weak gravitational </w:t>
      </w:r>
      <w:proofErr w:type="spellStart"/>
      <w:r>
        <w:t>lensing</w:t>
      </w:r>
      <w:proofErr w:type="spellEnd"/>
      <w:r>
        <w:t xml:space="preserve"> [195], and three-point correlations [196].</w:t>
      </w:r>
    </w:p>
    <w:p w:rsidR="002D5BCF" w:rsidRDefault="002D5BCF">
      <w:pPr>
        <w:jc w:val="center"/>
      </w:pPr>
    </w:p>
    <w:p w:rsidR="002D5BCF" w:rsidRDefault="0035608E">
      <w:pPr>
        <w:jc w:val="center"/>
      </w:pPr>
      <w:r>
        <w:rPr>
          <w:noProof/>
        </w:rPr>
        <w:drawing>
          <wp:inline distT="0" distB="0" distL="0" distR="0">
            <wp:extent cx="3547745" cy="3327400"/>
            <wp:effectExtent l="2540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547745" cy="3327400"/>
                    </a:xfrm>
                    <a:prstGeom prst="rect">
                      <a:avLst/>
                    </a:prstGeom>
                    <a:noFill/>
                    <a:ln w="9525">
                      <a:noFill/>
                      <a:miter lim="800000"/>
                      <a:headEnd/>
                      <a:tailEnd/>
                    </a:ln>
                  </pic:spPr>
                </pic:pic>
              </a:graphicData>
            </a:graphic>
          </wp:inline>
        </w:drawing>
      </w:r>
    </w:p>
    <w:p w:rsidR="002D5BCF" w:rsidRDefault="002D5BCF" w:rsidP="007C2439">
      <w:pPr>
        <w:jc w:val="both"/>
        <w:rPr>
          <w:sz w:val="20"/>
        </w:rPr>
      </w:pPr>
      <w:r>
        <w:rPr>
          <w:b/>
          <w:caps/>
          <w:sz w:val="20"/>
        </w:rPr>
        <w:t>Fi</w:t>
      </w:r>
      <w:r w:rsidR="000235C7">
        <w:rPr>
          <w:b/>
          <w:caps/>
          <w:sz w:val="20"/>
        </w:rPr>
        <w:t>gure 11</w:t>
      </w:r>
      <w:r>
        <w:rPr>
          <w:b/>
          <w:caps/>
          <w:sz w:val="20"/>
        </w:rPr>
        <w:t xml:space="preserve">. </w:t>
      </w:r>
      <w:proofErr w:type="gramStart"/>
      <w:r>
        <w:rPr>
          <w:sz w:val="20"/>
        </w:rPr>
        <w:t>Evolution of the 2-point correlation function.</w:t>
      </w:r>
      <w:proofErr w:type="gramEnd"/>
      <w:r>
        <w:rPr>
          <w:sz w:val="20"/>
        </w:rPr>
        <w:t xml:space="preserve">  The solid line with error bars shows the clustering of halos with fixed number density </w:t>
      </w:r>
      <w:r>
        <w:rPr>
          <w:i/>
          <w:sz w:val="20"/>
        </w:rPr>
        <w:t>n</w:t>
      </w:r>
      <w:r>
        <w:rPr>
          <w:sz w:val="20"/>
        </w:rPr>
        <w:t xml:space="preserve"> = 5.89</w:t>
      </w:r>
      <w:r>
        <w:rPr>
          <w:sz w:val="20"/>
        </w:rPr>
        <w:sym w:font="Symbol" w:char="F0B4"/>
      </w:r>
      <w:r>
        <w:rPr>
          <w:sz w:val="20"/>
        </w:rPr>
        <w:t>10</w:t>
      </w:r>
      <w:r w:rsidRPr="00B93422">
        <w:rPr>
          <w:sz w:val="20"/>
          <w:vertAlign w:val="superscript"/>
        </w:rPr>
        <w:sym w:font="Symbol" w:char="F02D"/>
      </w:r>
      <w:r w:rsidRPr="00B93422">
        <w:rPr>
          <w:sz w:val="20"/>
          <w:vertAlign w:val="superscript"/>
        </w:rPr>
        <w:t>3</w:t>
      </w:r>
      <w:r>
        <w:rPr>
          <w:sz w:val="20"/>
        </w:rPr>
        <w:t xml:space="preserve"> </w:t>
      </w:r>
      <w:r w:rsidRPr="00664F29">
        <w:rPr>
          <w:i/>
          <w:sz w:val="20"/>
        </w:rPr>
        <w:t>h</w:t>
      </w:r>
      <w:r w:rsidRPr="00B93422">
        <w:rPr>
          <w:sz w:val="20"/>
          <w:vertAlign w:val="superscript"/>
        </w:rPr>
        <w:t>3</w:t>
      </w:r>
      <w:r>
        <w:rPr>
          <w:sz w:val="20"/>
        </w:rPr>
        <w:t xml:space="preserve"> Mpc</w:t>
      </w:r>
      <w:r w:rsidRPr="00B93422">
        <w:rPr>
          <w:sz w:val="20"/>
          <w:vertAlign w:val="superscript"/>
        </w:rPr>
        <w:sym w:font="Symbol" w:char="F02D"/>
      </w:r>
      <w:r w:rsidRPr="00B93422">
        <w:rPr>
          <w:sz w:val="20"/>
          <w:vertAlign w:val="superscript"/>
        </w:rPr>
        <w:t>3</w:t>
      </w:r>
      <w:r>
        <w:rPr>
          <w:sz w:val="20"/>
        </w:rPr>
        <w:t xml:space="preserve"> at redshifts </w:t>
      </w:r>
      <w:r>
        <w:rPr>
          <w:i/>
          <w:sz w:val="20"/>
        </w:rPr>
        <w:t>z</w:t>
      </w:r>
      <w:r>
        <w:rPr>
          <w:sz w:val="20"/>
        </w:rPr>
        <w:t xml:space="preserve"> = 0, 1, 3, and 5.  The dot-dashed and dashed lines show the corresponding one- and two-halo term contributions in the </w:t>
      </w:r>
      <w:r w:rsidR="00664F29">
        <w:rPr>
          <w:sz w:val="20"/>
        </w:rPr>
        <w:t>HOD</w:t>
      </w:r>
      <w:r>
        <w:rPr>
          <w:sz w:val="20"/>
        </w:rPr>
        <w:t xml:space="preserve"> analysis</w:t>
      </w:r>
      <w:r w:rsidR="00664F29">
        <w:rPr>
          <w:sz w:val="20"/>
        </w:rPr>
        <w:t>; the dotted line is the dark matter correlation function</w:t>
      </w:r>
      <w:r>
        <w:rPr>
          <w:sz w:val="20"/>
        </w:rPr>
        <w:t xml:space="preserve">.  </w:t>
      </w:r>
      <w:r w:rsidR="00664F29">
        <w:rPr>
          <w:sz w:val="20"/>
        </w:rPr>
        <w:t xml:space="preserve">The long dashed lines are power-law fits to the correlation functions in the range </w:t>
      </w:r>
      <w:proofErr w:type="gramStart"/>
      <w:r w:rsidR="00664F29">
        <w:rPr>
          <w:sz w:val="20"/>
        </w:rPr>
        <w:t xml:space="preserve">from 0.1 to 8 </w:t>
      </w:r>
      <w:r w:rsidR="00664F29" w:rsidRPr="00664F29">
        <w:rPr>
          <w:i/>
          <w:sz w:val="20"/>
        </w:rPr>
        <w:t>h</w:t>
      </w:r>
      <w:r w:rsidR="00664F29" w:rsidRPr="00664F29">
        <w:rPr>
          <w:sz w:val="20"/>
          <w:vertAlign w:val="superscript"/>
        </w:rPr>
        <w:t>-1</w:t>
      </w:r>
      <w:r w:rsidR="00664F29">
        <w:rPr>
          <w:sz w:val="20"/>
        </w:rPr>
        <w:t xml:space="preserve"> Mpc</w:t>
      </w:r>
      <w:proofErr w:type="gramEnd"/>
      <w:r w:rsidR="00664F29">
        <w:rPr>
          <w:sz w:val="20"/>
        </w:rPr>
        <w:t xml:space="preserve">. </w:t>
      </w:r>
      <w:r>
        <w:rPr>
          <w:sz w:val="20"/>
        </w:rPr>
        <w:t xml:space="preserve">The correlation function steepens significantly at small scales </w:t>
      </w:r>
      <w:r>
        <w:rPr>
          <w:i/>
          <w:sz w:val="20"/>
        </w:rPr>
        <w:t xml:space="preserve">r &lt; </w:t>
      </w:r>
      <w:r>
        <w:rPr>
          <w:sz w:val="20"/>
        </w:rPr>
        <w:t>0.3</w:t>
      </w:r>
      <w:r>
        <w:rPr>
          <w:i/>
          <w:sz w:val="20"/>
        </w:rPr>
        <w:t xml:space="preserve"> h</w:t>
      </w:r>
      <w:r w:rsidRPr="00B93422">
        <w:rPr>
          <w:sz w:val="20"/>
          <w:vertAlign w:val="superscript"/>
        </w:rPr>
        <w:sym w:font="Symbol" w:char="F02D"/>
      </w:r>
      <w:r w:rsidRPr="00B93422">
        <w:rPr>
          <w:sz w:val="20"/>
          <w:vertAlign w:val="superscript"/>
        </w:rPr>
        <w:t>1</w:t>
      </w:r>
      <w:r>
        <w:rPr>
          <w:sz w:val="20"/>
        </w:rPr>
        <w:t xml:space="preserve"> Mpc due t</w:t>
      </w:r>
      <w:r w:rsidR="000C0465">
        <w:rPr>
          <w:sz w:val="20"/>
        </w:rPr>
        <w:t>o the one-halo term.  (From [189</w:t>
      </w:r>
      <w:r>
        <w:rPr>
          <w:sz w:val="20"/>
        </w:rPr>
        <w:t xml:space="preserve">].) </w:t>
      </w:r>
    </w:p>
    <w:p w:rsidR="002D5BCF" w:rsidRDefault="002D5BCF">
      <w:pPr>
        <w:rPr>
          <w:sz w:val="20"/>
        </w:rPr>
      </w:pPr>
    </w:p>
    <w:p w:rsidR="002D5BCF" w:rsidRPr="0010579F" w:rsidRDefault="0035608E">
      <w:r>
        <w:rPr>
          <w:noProof/>
        </w:rPr>
        <w:drawing>
          <wp:inline distT="0" distB="0" distL="0" distR="0">
            <wp:extent cx="2497455" cy="2616200"/>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497455" cy="2616200"/>
                    </a:xfrm>
                    <a:prstGeom prst="rect">
                      <a:avLst/>
                    </a:prstGeom>
                    <a:noFill/>
                    <a:ln w="9525">
                      <a:noFill/>
                      <a:miter lim="800000"/>
                      <a:headEnd/>
                      <a:tailEnd/>
                    </a:ln>
                  </pic:spPr>
                </pic:pic>
              </a:graphicData>
            </a:graphic>
          </wp:inline>
        </w:drawing>
      </w:r>
      <w:r w:rsidR="002D5BCF">
        <w:t xml:space="preserve"> </w:t>
      </w:r>
      <w:r>
        <w:rPr>
          <w:noProof/>
        </w:rPr>
        <w:drawing>
          <wp:inline distT="0" distB="0" distL="0" distR="0">
            <wp:extent cx="2649855" cy="2760345"/>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649855" cy="2760345"/>
                    </a:xfrm>
                    <a:prstGeom prst="rect">
                      <a:avLst/>
                    </a:prstGeom>
                    <a:noFill/>
                    <a:ln w="9525">
                      <a:noFill/>
                      <a:miter lim="800000"/>
                      <a:headEnd/>
                      <a:tailEnd/>
                    </a:ln>
                  </pic:spPr>
                </pic:pic>
              </a:graphicData>
            </a:graphic>
          </wp:inline>
        </w:drawing>
      </w:r>
    </w:p>
    <w:p w:rsidR="002D5BCF" w:rsidRDefault="002D5BCF"/>
    <w:p w:rsidR="0070222F" w:rsidRDefault="00141791" w:rsidP="007C2439">
      <w:pPr>
        <w:jc w:val="both"/>
        <w:rPr>
          <w:sz w:val="20"/>
        </w:rPr>
      </w:pPr>
      <w:r>
        <w:rPr>
          <w:b/>
          <w:sz w:val="20"/>
        </w:rPr>
        <w:t>F</w:t>
      </w:r>
      <w:r w:rsidR="000235C7">
        <w:rPr>
          <w:b/>
          <w:sz w:val="20"/>
        </w:rPr>
        <w:t>IGURE 12</w:t>
      </w:r>
      <w:r w:rsidR="002D5BCF">
        <w:rPr>
          <w:b/>
          <w:sz w:val="20"/>
        </w:rPr>
        <w:t>.</w:t>
      </w:r>
      <w:r w:rsidR="002D5BCF">
        <w:rPr>
          <w:sz w:val="20"/>
        </w:rPr>
        <w:t xml:space="preserve">  </w:t>
      </w:r>
      <w:r w:rsidR="00B627D8">
        <w:rPr>
          <w:sz w:val="20"/>
        </w:rPr>
        <w:t>Observed g</w:t>
      </w:r>
      <w:r w:rsidR="002D5BCF">
        <w:rPr>
          <w:sz w:val="20"/>
        </w:rPr>
        <w:t xml:space="preserve">alaxy clustering agrees with </w:t>
      </w:r>
      <w:r w:rsidR="002D5BCF">
        <w:rPr>
          <w:sz w:val="20"/>
        </w:rPr>
        <w:sym w:font="Symbol" w:char="F04C"/>
      </w:r>
      <w:r w:rsidR="002D5BCF">
        <w:rPr>
          <w:sz w:val="20"/>
        </w:rPr>
        <w:t xml:space="preserve">CDM simulations at redshifts </w:t>
      </w:r>
      <w:r w:rsidR="002D5BCF">
        <w:rPr>
          <w:i/>
          <w:sz w:val="20"/>
        </w:rPr>
        <w:t>z</w:t>
      </w:r>
      <w:r w:rsidR="002D5BCF">
        <w:rPr>
          <w:sz w:val="20"/>
        </w:rPr>
        <w:t xml:space="preserve"> </w:t>
      </w:r>
      <w:r w:rsidR="00B627D8">
        <w:rPr>
          <w:sz w:val="20"/>
        </w:rPr>
        <w:t>~</w:t>
      </w:r>
      <w:r w:rsidR="002D5BCF">
        <w:rPr>
          <w:sz w:val="20"/>
        </w:rPr>
        <w:t xml:space="preserve"> 1 (</w:t>
      </w:r>
      <w:r w:rsidR="002D5BCF" w:rsidRPr="00B627D8">
        <w:rPr>
          <w:b/>
          <w:sz w:val="20"/>
        </w:rPr>
        <w:t>left</w:t>
      </w:r>
      <w:r w:rsidR="002D5BCF">
        <w:rPr>
          <w:sz w:val="20"/>
        </w:rPr>
        <w:t xml:space="preserve">) and at </w:t>
      </w:r>
      <w:r w:rsidR="002D5BCF">
        <w:rPr>
          <w:i/>
          <w:sz w:val="20"/>
        </w:rPr>
        <w:t>z</w:t>
      </w:r>
      <w:r w:rsidR="002D5BCF">
        <w:rPr>
          <w:sz w:val="20"/>
        </w:rPr>
        <w:t xml:space="preserve"> </w:t>
      </w:r>
      <w:r w:rsidR="00272DB8">
        <w:rPr>
          <w:sz w:val="20"/>
        </w:rPr>
        <w:t>~</w:t>
      </w:r>
      <w:r w:rsidR="002D5BCF">
        <w:rPr>
          <w:sz w:val="20"/>
        </w:rPr>
        <w:t xml:space="preserve"> 4 (</w:t>
      </w:r>
      <w:r w:rsidR="002D5BCF" w:rsidRPr="00B627D8">
        <w:rPr>
          <w:b/>
          <w:sz w:val="20"/>
        </w:rPr>
        <w:t>right</w:t>
      </w:r>
      <w:r w:rsidR="002D5BCF">
        <w:rPr>
          <w:sz w:val="20"/>
        </w:rPr>
        <w:t xml:space="preserve">).  </w:t>
      </w:r>
      <w:r w:rsidR="00B627D8">
        <w:rPr>
          <w:sz w:val="20"/>
        </w:rPr>
        <w:t xml:space="preserve">The circles are projected correlation functions from DEEP2 observations at z ~ 1 and Subaru observations at z ~ 4, while the curves are the correlation functions of halos at the same number density. </w:t>
      </w:r>
      <w:r w:rsidR="002D5BCF">
        <w:rPr>
          <w:sz w:val="20"/>
        </w:rPr>
        <w:t>(From [1</w:t>
      </w:r>
      <w:r w:rsidR="00B627D8">
        <w:rPr>
          <w:sz w:val="20"/>
        </w:rPr>
        <w:t>91</w:t>
      </w:r>
      <w:r w:rsidR="002D5BCF">
        <w:rPr>
          <w:sz w:val="20"/>
        </w:rPr>
        <w:t>].)</w:t>
      </w:r>
    </w:p>
    <w:p w:rsidR="00B9259B" w:rsidRDefault="00721C78" w:rsidP="00B9259B">
      <w:pPr>
        <w:ind w:firstLine="274"/>
        <w:jc w:val="both"/>
      </w:pPr>
      <w:r>
        <w:t>Th</w:t>
      </w:r>
      <w:r w:rsidR="00CC5CB5">
        <w:t>e</w:t>
      </w:r>
      <w:r>
        <w:t xml:space="preserve"> success </w:t>
      </w:r>
      <w:r w:rsidR="00CC5CB5">
        <w:t xml:space="preserve">of the abundance matching model </w:t>
      </w:r>
      <w:r>
        <w:t xml:space="preserve">has allowed Conroy and Wechsler [192] to </w:t>
      </w:r>
      <w:r w:rsidR="00654137">
        <w:t>attempt to</w:t>
      </w:r>
      <w:r>
        <w:t xml:space="preserve"> understand the evolution </w:t>
      </w:r>
      <w:r w:rsidR="0070222F" w:rsidRPr="0070222F">
        <w:t xml:space="preserve">of the </w:t>
      </w:r>
      <w:r w:rsidR="0070222F">
        <w:t xml:space="preserve">buildup of stellar mass and the implied star formation rate of galaxies as a function of their halo mass from </w:t>
      </w:r>
      <w:r w:rsidR="00654137">
        <w:t xml:space="preserve">the </w:t>
      </w:r>
      <w:r w:rsidR="00654137" w:rsidRPr="00654137">
        <w:t xml:space="preserve">nearby </w:t>
      </w:r>
      <w:r w:rsidR="00654137">
        <w:t xml:space="preserve">universe </w:t>
      </w:r>
      <w:r w:rsidR="00654137" w:rsidRPr="00654137">
        <w:t>out</w:t>
      </w:r>
      <w:r w:rsidR="0070222F">
        <w:t xml:space="preserve"> </w:t>
      </w:r>
      <w:r w:rsidR="000235C7">
        <w:t xml:space="preserve">perhaps </w:t>
      </w:r>
      <w:r w:rsidR="0070222F">
        <w:t xml:space="preserve">to </w:t>
      </w:r>
      <w:r w:rsidR="0070222F" w:rsidRPr="00654137">
        <w:rPr>
          <w:i/>
        </w:rPr>
        <w:t>z</w:t>
      </w:r>
      <w:r w:rsidR="0070222F">
        <w:t xml:space="preserve"> ~ 2.</w:t>
      </w:r>
      <w:r w:rsidR="00CC5CB5">
        <w:t xml:space="preserve">  </w:t>
      </w:r>
      <w:r w:rsidR="008A6951">
        <w:t xml:space="preserve">The mass of a subhalo is taken to be its mass at the time of accretion.  </w:t>
      </w:r>
      <w:r w:rsidR="00CC5CB5">
        <w:t xml:space="preserve">Results are shown in </w:t>
      </w:r>
      <w:r w:rsidR="00C1315A">
        <w:t>Fig.</w:t>
      </w:r>
      <w:r w:rsidR="000235C7">
        <w:t xml:space="preserve"> 10 (right)</w:t>
      </w:r>
      <w:r w:rsidR="003A3F1B">
        <w:t xml:space="preserve">, in which the redshift curves are spaced equally in scale factor </w:t>
      </w:r>
      <w:r w:rsidR="003A3F1B">
        <w:rPr>
          <w:i/>
        </w:rPr>
        <w:t>a</w:t>
      </w:r>
      <w:r w:rsidR="003A3F1B">
        <w:t xml:space="preserve"> = (1 + </w:t>
      </w:r>
      <w:r w:rsidR="003A3F1B" w:rsidRPr="003A3F1B">
        <w:rPr>
          <w:i/>
        </w:rPr>
        <w:t>z</w:t>
      </w:r>
      <w:r w:rsidR="003A3F1B">
        <w:t>)</w:t>
      </w:r>
      <w:r w:rsidR="003A3F1B" w:rsidRPr="003A3F1B">
        <w:rPr>
          <w:vertAlign w:val="superscript"/>
        </w:rPr>
        <w:t>-1</w:t>
      </w:r>
      <w:r w:rsidR="008A6951">
        <w:t>.  In the upper panel, t</w:t>
      </w:r>
      <w:r w:rsidR="00CC5CB5">
        <w:t xml:space="preserve">he </w:t>
      </w:r>
      <w:r w:rsidR="003A3F1B">
        <w:t xml:space="preserve">cross-over of these curves at halo mass </w:t>
      </w:r>
      <w:proofErr w:type="spellStart"/>
      <w:r w:rsidR="003A3F1B" w:rsidRPr="003A3F1B">
        <w:rPr>
          <w:i/>
        </w:rPr>
        <w:t>M</w:t>
      </w:r>
      <w:r w:rsidR="0055560D">
        <w:rPr>
          <w:vertAlign w:val="subscript"/>
        </w:rPr>
        <w:t>vir</w:t>
      </w:r>
      <w:proofErr w:type="spellEnd"/>
      <w:r w:rsidR="003A3F1B">
        <w:t xml:space="preserve"> </w:t>
      </w:r>
      <w:r w:rsidR="003A3F1B">
        <w:sym w:font="Symbol" w:char="F0BB"/>
      </w:r>
      <w:r w:rsidR="003A3F1B">
        <w:t xml:space="preserve"> 10</w:t>
      </w:r>
      <w:r w:rsidR="003A3F1B" w:rsidRPr="003A3F1B">
        <w:rPr>
          <w:vertAlign w:val="superscript"/>
        </w:rPr>
        <w:t>12.5</w:t>
      </w:r>
      <w:r w:rsidR="003A3F1B">
        <w:t xml:space="preserve"> </w:t>
      </w:r>
      <w:r w:rsidR="008A6951">
        <w:t>M</w:t>
      </w:r>
      <w:r w:rsidR="008A6951">
        <w:rPr>
          <w:vertAlign w:val="subscript"/>
        </w:rPr>
        <w:sym w:font="MT Extra" w:char="F065"/>
      </w:r>
      <w:r w:rsidR="003A3F1B">
        <w:t xml:space="preserve"> implies that halos of this mass host nearly constant stellar </w:t>
      </w:r>
      <w:proofErr w:type="gramStart"/>
      <w:r w:rsidR="003A3F1B">
        <w:t>mass</w:t>
      </w:r>
      <w:r w:rsidR="0055560D">
        <w:t xml:space="preserve">  </w:t>
      </w:r>
      <w:proofErr w:type="spellStart"/>
      <w:r w:rsidR="0055560D" w:rsidRPr="0055560D">
        <w:rPr>
          <w:i/>
        </w:rPr>
        <w:t>M</w:t>
      </w:r>
      <w:r w:rsidR="0055560D" w:rsidRPr="0055560D">
        <w:rPr>
          <w:vertAlign w:val="subscript"/>
        </w:rPr>
        <w:t>star</w:t>
      </w:r>
      <w:proofErr w:type="spellEnd"/>
      <w:proofErr w:type="gramEnd"/>
      <w:r w:rsidR="0055560D">
        <w:t xml:space="preserve"> </w:t>
      </w:r>
      <w:r w:rsidR="008A6951">
        <w:t>~ 10</w:t>
      </w:r>
      <w:r w:rsidR="008A6951" w:rsidRPr="008A6951">
        <w:rPr>
          <w:vertAlign w:val="superscript"/>
        </w:rPr>
        <w:t>11</w:t>
      </w:r>
      <w:r w:rsidR="008A6951">
        <w:t xml:space="preserve"> M</w:t>
      </w:r>
      <w:r w:rsidR="008A6951">
        <w:rPr>
          <w:vertAlign w:val="subscript"/>
        </w:rPr>
        <w:sym w:font="MT Extra" w:char="F065"/>
      </w:r>
      <w:r w:rsidR="008A6951">
        <w:t>, while halos grow faster than their stellar contents above this halo mass and slower below it.  The Milky Way (star symbol) lies on the mean relation.</w:t>
      </w:r>
      <w:r w:rsidR="003A3F1B">
        <w:t xml:space="preserve"> </w:t>
      </w:r>
      <w:r w:rsidR="0049454F">
        <w:t xml:space="preserve">The lower </w:t>
      </w:r>
      <w:r w:rsidR="00CC5CB5">
        <w:t xml:space="preserve">right panel shows </w:t>
      </w:r>
      <w:r w:rsidR="0049454F">
        <w:t xml:space="preserve">the star formation efficiency </w:t>
      </w:r>
      <w:r w:rsidR="0049454F">
        <w:sym w:font="Symbol" w:char="F068"/>
      </w:r>
      <w:r w:rsidR="0049454F">
        <w:t xml:space="preserve">, defined as the ratio of stellar mass to the </w:t>
      </w:r>
      <w:r w:rsidR="00E601F4">
        <w:t>total</w:t>
      </w:r>
      <w:r w:rsidR="0049454F">
        <w:t xml:space="preserve"> baryonic content of the halo (</w:t>
      </w:r>
      <w:proofErr w:type="spellStart"/>
      <w:r w:rsidR="0049454F" w:rsidRPr="00E601F4">
        <w:rPr>
          <w:i/>
        </w:rPr>
        <w:t>f</w:t>
      </w:r>
      <w:r w:rsidR="0049454F" w:rsidRPr="0049454F">
        <w:rPr>
          <w:vertAlign w:val="subscript"/>
        </w:rPr>
        <w:t>b</w:t>
      </w:r>
      <w:proofErr w:type="spellEnd"/>
      <w:r w:rsidR="0049454F">
        <w:t xml:space="preserve"> </w:t>
      </w:r>
      <w:proofErr w:type="spellStart"/>
      <w:r w:rsidR="0049454F" w:rsidRPr="0049454F">
        <w:rPr>
          <w:i/>
        </w:rPr>
        <w:t>M</w:t>
      </w:r>
      <w:r w:rsidR="0049454F" w:rsidRPr="0049454F">
        <w:rPr>
          <w:vertAlign w:val="subscript"/>
        </w:rPr>
        <w:t>vir</w:t>
      </w:r>
      <w:proofErr w:type="spellEnd"/>
      <w:r w:rsidR="0049454F">
        <w:t xml:space="preserve">). </w:t>
      </w:r>
      <w:r w:rsidR="00E601F4">
        <w:t xml:space="preserve"> The overall efficiency of converting baryons to stars is quite low, </w:t>
      </w:r>
      <w:r w:rsidR="000235C7">
        <w:t xml:space="preserve">with a </w:t>
      </w:r>
      <w:r w:rsidR="00E601F4">
        <w:t>peak</w:t>
      </w:r>
      <w:r w:rsidR="000235C7">
        <w:t xml:space="preserve"> efficiency of</w:t>
      </w:r>
      <w:r w:rsidR="00E601F4">
        <w:t xml:space="preserve"> ~20% at </w:t>
      </w:r>
      <w:r w:rsidR="00E601F4" w:rsidRPr="00E601F4">
        <w:rPr>
          <w:i/>
        </w:rPr>
        <w:t>z</w:t>
      </w:r>
      <w:r w:rsidR="0055560D">
        <w:t xml:space="preserve"> ~ 0 at </w:t>
      </w:r>
      <w:proofErr w:type="spellStart"/>
      <w:r w:rsidR="0055560D" w:rsidRPr="0055560D">
        <w:rPr>
          <w:i/>
        </w:rPr>
        <w:t>M</w:t>
      </w:r>
      <w:r w:rsidR="0055560D" w:rsidRPr="0055560D">
        <w:rPr>
          <w:vertAlign w:val="subscript"/>
        </w:rPr>
        <w:t>vir</w:t>
      </w:r>
      <w:proofErr w:type="spellEnd"/>
      <w:r w:rsidR="0055560D">
        <w:t xml:space="preserve"> ~ 10</w:t>
      </w:r>
      <w:r w:rsidR="0055560D" w:rsidRPr="0055560D">
        <w:rPr>
          <w:vertAlign w:val="superscript"/>
        </w:rPr>
        <w:t>12</w:t>
      </w:r>
      <w:r w:rsidR="0055560D">
        <w:t xml:space="preserve"> M</w:t>
      </w:r>
      <w:r w:rsidR="0055560D">
        <w:rPr>
          <w:vertAlign w:val="subscript"/>
        </w:rPr>
        <w:sym w:font="MT Extra" w:char="F065"/>
      </w:r>
      <w:r w:rsidR="00E601F4">
        <w:t>.</w:t>
      </w:r>
      <w:r w:rsidR="0055560D">
        <w:t xml:space="preserve">  This low efficiency is </w:t>
      </w:r>
      <w:r w:rsidR="003620C6">
        <w:t>in good agreement with estimates for the Milky Way [</w:t>
      </w:r>
      <w:r w:rsidR="00EC0477">
        <w:t>197</w:t>
      </w:r>
      <w:r w:rsidR="003620C6">
        <w:t xml:space="preserve">], with </w:t>
      </w:r>
      <w:r w:rsidR="00262A43">
        <w:t xml:space="preserve">estimates based on </w:t>
      </w:r>
      <w:r w:rsidR="003620C6">
        <w:t xml:space="preserve">weak </w:t>
      </w:r>
      <w:proofErr w:type="spellStart"/>
      <w:r w:rsidR="003620C6">
        <w:t>lensing</w:t>
      </w:r>
      <w:proofErr w:type="spellEnd"/>
      <w:r w:rsidR="003620C6">
        <w:t xml:space="preserve"> [</w:t>
      </w:r>
      <w:r w:rsidR="00262A43">
        <w:t>198</w:t>
      </w:r>
      <w:r w:rsidR="003620C6">
        <w:t>], and with accounting of baryons in various states [</w:t>
      </w:r>
      <w:r w:rsidR="00262A43">
        <w:t>42,199</w:t>
      </w:r>
      <w:r w:rsidR="003620C6">
        <w:t xml:space="preserve">]. </w:t>
      </w:r>
      <w:r w:rsidR="00E601F4">
        <w:t xml:space="preserve">  </w:t>
      </w:r>
    </w:p>
    <w:p w:rsidR="00141791" w:rsidRDefault="00141791" w:rsidP="00B9259B">
      <w:pPr>
        <w:ind w:firstLine="274"/>
        <w:jc w:val="both"/>
      </w:pPr>
    </w:p>
    <w:p w:rsidR="00141791" w:rsidRDefault="0035608E" w:rsidP="000235C7">
      <w:r>
        <w:rPr>
          <w:noProof/>
        </w:rPr>
        <w:drawing>
          <wp:inline distT="0" distB="0" distL="0" distR="0">
            <wp:extent cx="2751455" cy="2141855"/>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751455" cy="2141855"/>
                    </a:xfrm>
                    <a:prstGeom prst="rect">
                      <a:avLst/>
                    </a:prstGeom>
                    <a:noFill/>
                    <a:ln w="9525">
                      <a:noFill/>
                      <a:miter lim="800000"/>
                      <a:headEnd/>
                      <a:tailEnd/>
                    </a:ln>
                  </pic:spPr>
                </pic:pic>
              </a:graphicData>
            </a:graphic>
          </wp:inline>
        </w:drawing>
      </w:r>
      <w:r>
        <w:rPr>
          <w:noProof/>
        </w:rPr>
        <w:drawing>
          <wp:inline distT="0" distB="0" distL="0" distR="0">
            <wp:extent cx="2294255" cy="2176145"/>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294255" cy="2176145"/>
                    </a:xfrm>
                    <a:prstGeom prst="rect">
                      <a:avLst/>
                    </a:prstGeom>
                    <a:noFill/>
                    <a:ln w="9525">
                      <a:noFill/>
                      <a:miter lim="800000"/>
                      <a:headEnd/>
                      <a:tailEnd/>
                    </a:ln>
                  </pic:spPr>
                </pic:pic>
              </a:graphicData>
            </a:graphic>
          </wp:inline>
        </w:drawing>
      </w:r>
    </w:p>
    <w:p w:rsidR="00141791" w:rsidRPr="004E55EA" w:rsidRDefault="000235C7" w:rsidP="000235C7">
      <w:r>
        <w:rPr>
          <w:b/>
          <w:sz w:val="20"/>
        </w:rPr>
        <w:t>FIGURE 13</w:t>
      </w:r>
      <w:r w:rsidR="00141791">
        <w:rPr>
          <w:b/>
          <w:sz w:val="20"/>
        </w:rPr>
        <w:t>.</w:t>
      </w:r>
      <w:r w:rsidR="00141791">
        <w:rPr>
          <w:sz w:val="20"/>
        </w:rPr>
        <w:t xml:space="preserve">  (</w:t>
      </w:r>
      <w:proofErr w:type="gramStart"/>
      <w:r w:rsidR="00141791">
        <w:rPr>
          <w:b/>
          <w:sz w:val="20"/>
        </w:rPr>
        <w:t>left</w:t>
      </w:r>
      <w:proofErr w:type="gramEnd"/>
      <w:r w:rsidR="00141791">
        <w:rPr>
          <w:sz w:val="20"/>
        </w:rPr>
        <w:t>) Color vs. stellar mass for SDSS galaxies, showing color bimodality.  (</w:t>
      </w:r>
      <w:proofErr w:type="gramStart"/>
      <w:r w:rsidR="00141791">
        <w:rPr>
          <w:b/>
          <w:sz w:val="20"/>
        </w:rPr>
        <w:t>right</w:t>
      </w:r>
      <w:proofErr w:type="gramEnd"/>
      <w:r w:rsidR="00141791">
        <w:rPr>
          <w:sz w:val="20"/>
        </w:rPr>
        <w:t xml:space="preserve">) </w:t>
      </w:r>
      <w:proofErr w:type="gramStart"/>
      <w:r>
        <w:rPr>
          <w:sz w:val="20"/>
        </w:rPr>
        <w:t xml:space="preserve">The </w:t>
      </w:r>
      <w:proofErr w:type="spellStart"/>
      <w:r w:rsidR="00300F4D" w:rsidRPr="004E55EA">
        <w:rPr>
          <w:i/>
          <w:sz w:val="20"/>
        </w:rPr>
        <w:t>M</w:t>
      </w:r>
      <w:r w:rsidR="00300F4D" w:rsidRPr="004E55EA">
        <w:rPr>
          <w:sz w:val="20"/>
          <w:vertAlign w:val="subscript"/>
        </w:rPr>
        <w:t>bh</w:t>
      </w:r>
      <w:proofErr w:type="spellEnd"/>
      <w:r w:rsidR="00300F4D">
        <w:rPr>
          <w:sz w:val="20"/>
        </w:rPr>
        <w:t>-</w:t>
      </w:r>
      <w:r w:rsidR="004E55EA" w:rsidRPr="004E55EA">
        <w:rPr>
          <w:sz w:val="20"/>
        </w:rPr>
        <w:sym w:font="Symbol" w:char="F073"/>
      </w:r>
      <w:r w:rsidR="004E55EA" w:rsidRPr="004E55EA">
        <w:rPr>
          <w:sz w:val="20"/>
          <w:vertAlign w:val="subscript"/>
        </w:rPr>
        <w:sym w:font="Symbol" w:char="F02A"/>
      </w:r>
      <w:r w:rsidR="004E55EA">
        <w:rPr>
          <w:sz w:val="20"/>
          <w:vertAlign w:val="subscript"/>
        </w:rPr>
        <w:t xml:space="preserve"> </w:t>
      </w:r>
      <w:r w:rsidR="004E55EA">
        <w:rPr>
          <w:sz w:val="20"/>
        </w:rPr>
        <w:t>relation including nuclear clusters in late-type spiral galaxies</w:t>
      </w:r>
      <w:r w:rsidR="00136B14">
        <w:rPr>
          <w:sz w:val="20"/>
        </w:rPr>
        <w:t xml:space="preserve"> (from [214</w:t>
      </w:r>
      <w:r w:rsidR="009D18FA">
        <w:rPr>
          <w:sz w:val="20"/>
        </w:rPr>
        <w:t>])</w:t>
      </w:r>
      <w:r w:rsidR="004E55EA">
        <w:rPr>
          <w:sz w:val="20"/>
        </w:rPr>
        <w:t>.</w:t>
      </w:r>
      <w:proofErr w:type="gramEnd"/>
      <w:r w:rsidR="004E55EA">
        <w:rPr>
          <w:sz w:val="20"/>
        </w:rPr>
        <w:t xml:space="preserve">  Black </w:t>
      </w:r>
      <w:r w:rsidR="009D18FA">
        <w:rPr>
          <w:sz w:val="20"/>
        </w:rPr>
        <w:t>circles are from [212]</w:t>
      </w:r>
      <w:r w:rsidR="004E55EA">
        <w:rPr>
          <w:sz w:val="20"/>
        </w:rPr>
        <w:t>.</w:t>
      </w:r>
      <w:r w:rsidR="009D18FA">
        <w:rPr>
          <w:sz w:val="20"/>
        </w:rPr>
        <w:t xml:space="preserve">  Filled squares represent nuclear clusters containing AGNs, and triangles represent nuclear clusters in late-type spirals without AGNs.</w:t>
      </w:r>
    </w:p>
    <w:p w:rsidR="002D5BCF" w:rsidRDefault="002D5BCF" w:rsidP="00B9259B">
      <w:pPr>
        <w:ind w:firstLine="274"/>
        <w:jc w:val="both"/>
      </w:pPr>
    </w:p>
    <w:p w:rsidR="00C00B4E" w:rsidRDefault="00A36670" w:rsidP="005B3026">
      <w:pPr>
        <w:ind w:firstLine="274"/>
        <w:jc w:val="both"/>
      </w:pPr>
      <w:r>
        <w:t xml:space="preserve">A key feature of the galaxy population is the dichotomy between blue, often </w:t>
      </w:r>
      <w:proofErr w:type="spellStart"/>
      <w:r>
        <w:t>disky</w:t>
      </w:r>
      <w:proofErr w:type="spellEnd"/>
      <w:r>
        <w:t xml:space="preserve">, star-forming galaxies and red galaxies with an older, often </w:t>
      </w:r>
      <w:proofErr w:type="spellStart"/>
      <w:r>
        <w:t>spheroidal</w:t>
      </w:r>
      <w:proofErr w:type="spellEnd"/>
      <w:r>
        <w:t>, stellar population</w:t>
      </w:r>
      <w:r w:rsidR="00141791">
        <w:t xml:space="preserve">, as shown in </w:t>
      </w:r>
      <w:r w:rsidR="00C1315A">
        <w:t>Fig.</w:t>
      </w:r>
      <w:r w:rsidR="000235C7">
        <w:t xml:space="preserve"> 13</w:t>
      </w:r>
      <w:r w:rsidR="00141791">
        <w:t xml:space="preserve"> (left)</w:t>
      </w:r>
      <w:r>
        <w:t>.  This basic fact about nearby galaxies became especially clear through anal</w:t>
      </w:r>
      <w:r w:rsidR="005B3026">
        <w:t>yses of</w:t>
      </w:r>
      <w:r>
        <w:t xml:space="preserve"> </w:t>
      </w:r>
      <w:r w:rsidR="005B3026">
        <w:t>SDSS data</w:t>
      </w:r>
      <w:r>
        <w:t xml:space="preserve"> (e.g. [200-202]). More distant surveys showed that the co-moving number density of blue galaxies has remained roughly constant since </w:t>
      </w:r>
      <w:r>
        <w:rPr>
          <w:i/>
        </w:rPr>
        <w:t>z</w:t>
      </w:r>
      <w:r>
        <w:t xml:space="preserve"> ~ 1, while the number density of red galaxies has been rising [203,204]. </w:t>
      </w:r>
      <w:r w:rsidR="005834BA">
        <w:t xml:space="preserve"> UV-based star formation rate </w:t>
      </w:r>
      <w:r w:rsidR="005B3026">
        <w:t>(</w:t>
      </w:r>
      <w:r w:rsidR="005834BA">
        <w:t>SFR</w:t>
      </w:r>
      <w:r w:rsidR="005B3026">
        <w:t>) measurements from the GALEX satellite agree well with SDSS H</w:t>
      </w:r>
      <w:r w:rsidR="005B3026">
        <w:sym w:font="Symbol" w:char="F061"/>
      </w:r>
      <w:r w:rsidR="005834BA">
        <w:t xml:space="preserve"> </w:t>
      </w:r>
      <w:r w:rsidR="005B3026">
        <w:t xml:space="preserve">SFR </w:t>
      </w:r>
      <w:r w:rsidR="005834BA">
        <w:t>measurements</w:t>
      </w:r>
      <w:r w:rsidR="005B3026">
        <w:t xml:space="preserve"> for nearby galaxies, and there appears to be an evolutionary sequence for massive galaxies that connects normal star-forming galaxies to quiescent galaxies via strong and weak AGN [205].  </w:t>
      </w:r>
      <w:r>
        <w:t>There is a “main sequenc</w:t>
      </w:r>
      <w:r w:rsidR="005B3026">
        <w:t xml:space="preserve">e” of star forming galaxies out at least to </w:t>
      </w:r>
      <w:r w:rsidR="005B3026">
        <w:rPr>
          <w:i/>
        </w:rPr>
        <w:t>z</w:t>
      </w:r>
      <w:r w:rsidR="005B3026">
        <w:t xml:space="preserve"> ~ 1 [206</w:t>
      </w:r>
      <w:r>
        <w:t xml:space="preserve">], with a relatively narrow range of </w:t>
      </w:r>
      <w:proofErr w:type="spellStart"/>
      <w:r w:rsidR="005834BA">
        <w:t>SFRs</w:t>
      </w:r>
      <w:proofErr w:type="spellEnd"/>
      <w:r>
        <w:t xml:space="preserve"> at given stellar mass and redshift (the 1</w:t>
      </w:r>
      <w:r>
        <w:sym w:font="Symbol" w:char="F073"/>
      </w:r>
      <w:r>
        <w:t xml:space="preserve"> range is only about 0.3 </w:t>
      </w:r>
      <w:proofErr w:type="spellStart"/>
      <w:r>
        <w:t>dex</w:t>
      </w:r>
      <w:proofErr w:type="spellEnd"/>
      <w:r>
        <w:t>), and with the average SFR increasing at higher re</w:t>
      </w:r>
      <w:r w:rsidR="005B3026">
        <w:t xml:space="preserve">dshift.  </w:t>
      </w:r>
      <w:r w:rsidR="00C00B4E">
        <w:t xml:space="preserve">The basic pattern seems to be that massive galaxies form stars early and fast, and are red today, </w:t>
      </w:r>
      <w:r w:rsidR="009B265F">
        <w:t>while lower mass galaxies form</w:t>
      </w:r>
      <w:r w:rsidR="00C00B4E">
        <w:t xml:space="preserve"> stars later</w:t>
      </w:r>
      <w:r w:rsidR="009B265F">
        <w:t xml:space="preserve"> and more slowly: “staged” galaxy formation [207].</w:t>
      </w:r>
    </w:p>
    <w:p w:rsidR="00416189" w:rsidRDefault="005B3026" w:rsidP="005B3026">
      <w:pPr>
        <w:ind w:firstLine="274"/>
        <w:jc w:val="both"/>
      </w:pPr>
      <w:r>
        <w:t>Although these data show</w:t>
      </w:r>
      <w:r w:rsidR="00A36670">
        <w:t xml:space="preserve"> that galaxy mergers cannot boost star formation very much at these redshifts, it has long been k</w:t>
      </w:r>
      <w:r w:rsidR="00416189">
        <w:t>nown from simulations (e.g. [20</w:t>
      </w:r>
      <w:r w:rsidR="009B265F">
        <w:t>8</w:t>
      </w:r>
      <w:r w:rsidR="00416189">
        <w:t>,20</w:t>
      </w:r>
      <w:r w:rsidR="009B265F">
        <w:t>9</w:t>
      </w:r>
      <w:r w:rsidR="00A36670">
        <w:t xml:space="preserve">]) that major mergers can transform stellar disks into stellar spheroids.  </w:t>
      </w:r>
      <w:r>
        <w:t xml:space="preserve">It is also now established that stellar spheroids host massive black holes, with the black hole mass </w:t>
      </w:r>
      <w:proofErr w:type="spellStart"/>
      <w:r w:rsidR="00416189" w:rsidRPr="00416189">
        <w:rPr>
          <w:i/>
        </w:rPr>
        <w:t>M</w:t>
      </w:r>
      <w:r w:rsidR="00416189" w:rsidRPr="00416189">
        <w:rPr>
          <w:vertAlign w:val="subscript"/>
        </w:rPr>
        <w:t>bh</w:t>
      </w:r>
      <w:proofErr w:type="spellEnd"/>
      <w:r w:rsidR="00416189">
        <w:t xml:space="preserve"> approximately three orders of magnitude less than</w:t>
      </w:r>
      <w:r>
        <w:t xml:space="preserve"> the spheroid mass [</w:t>
      </w:r>
      <w:r w:rsidR="00136B14">
        <w:t>210</w:t>
      </w:r>
      <w:r>
        <w:t xml:space="preserve">] and </w:t>
      </w:r>
      <w:proofErr w:type="spellStart"/>
      <w:r w:rsidR="00416189" w:rsidRPr="00416189">
        <w:rPr>
          <w:i/>
        </w:rPr>
        <w:t>M</w:t>
      </w:r>
      <w:r w:rsidR="00416189" w:rsidRPr="00416189">
        <w:rPr>
          <w:vertAlign w:val="subscript"/>
        </w:rPr>
        <w:t>bh</w:t>
      </w:r>
      <w:proofErr w:type="spellEnd"/>
      <w:r w:rsidR="00416189">
        <w:t xml:space="preserve"> scaling with the 4</w:t>
      </w:r>
      <w:r w:rsidR="00416189" w:rsidRPr="00416189">
        <w:rPr>
          <w:vertAlign w:val="superscript"/>
        </w:rPr>
        <w:t>th</w:t>
      </w:r>
      <w:r w:rsidR="00416189">
        <w:t xml:space="preserve"> power of the central stellar </w:t>
      </w:r>
      <w:r>
        <w:t>velocity dispersion</w:t>
      </w:r>
      <w:r w:rsidR="00300F4D">
        <w:t xml:space="preserve"> </w:t>
      </w:r>
      <w:r w:rsidR="004E55EA">
        <w:sym w:font="Symbol" w:char="F073"/>
      </w:r>
      <w:r w:rsidR="004E55EA" w:rsidRPr="004E55EA">
        <w:rPr>
          <w:vertAlign w:val="subscript"/>
        </w:rPr>
        <w:sym w:font="Symbol" w:char="F02A"/>
      </w:r>
      <w:r>
        <w:t xml:space="preserve"> [</w:t>
      </w:r>
      <w:r w:rsidR="00136B14">
        <w:t>211-213</w:t>
      </w:r>
      <w:r>
        <w:t xml:space="preserve">]. Whatever transforms galactic stellar disks into spheroids </w:t>
      </w:r>
      <w:r w:rsidR="00416189">
        <w:t xml:space="preserve">therefore </w:t>
      </w:r>
      <w:r>
        <w:t>must also grow massive black holes, resulting in the release of large amounts of radiation</w:t>
      </w:r>
      <w:r w:rsidR="00416189">
        <w:t xml:space="preserve">.  Such AGN activity </w:t>
      </w:r>
      <w:r>
        <w:t xml:space="preserve">may also heat the </w:t>
      </w:r>
      <w:r w:rsidR="00416189">
        <w:t xml:space="preserve">remaining </w:t>
      </w:r>
      <w:r>
        <w:t xml:space="preserve">galactic gas and remove some of </w:t>
      </w:r>
      <w:r w:rsidR="00416189">
        <w:t xml:space="preserve">it, thus quenching star formation and turning the galaxy red.  But how this happens and what keeps the galaxy from subsequently forming new stars </w:t>
      </w:r>
      <w:proofErr w:type="gramStart"/>
      <w:r w:rsidR="00416189">
        <w:t>remain</w:t>
      </w:r>
      <w:proofErr w:type="gramEnd"/>
      <w:r w:rsidR="00416189">
        <w:t xml:space="preserve"> mysterious.</w:t>
      </w:r>
      <w:r w:rsidR="002A041F">
        <w:t xml:space="preserve"> </w:t>
      </w:r>
      <w:r w:rsidR="00C1315A">
        <w:t>Fig.</w:t>
      </w:r>
      <w:r w:rsidR="000235C7">
        <w:t xml:space="preserve"> 13</w:t>
      </w:r>
      <w:r w:rsidR="002A041F">
        <w:t xml:space="preserve"> (right) shows that the </w:t>
      </w:r>
      <w:proofErr w:type="spellStart"/>
      <w:r w:rsidR="002A041F" w:rsidRPr="00416189">
        <w:rPr>
          <w:i/>
        </w:rPr>
        <w:t>M</w:t>
      </w:r>
      <w:r w:rsidR="002A041F" w:rsidRPr="00416189">
        <w:rPr>
          <w:vertAlign w:val="subscript"/>
        </w:rPr>
        <w:t>bh</w:t>
      </w:r>
      <w:proofErr w:type="spellEnd"/>
      <w:r w:rsidR="002A041F" w:rsidRPr="009D18FA">
        <w:t>-</w:t>
      </w:r>
      <w:r w:rsidR="002A041F">
        <w:sym w:font="Symbol" w:char="F073"/>
      </w:r>
      <w:r w:rsidR="002A041F" w:rsidRPr="004E55EA">
        <w:rPr>
          <w:vertAlign w:val="subscript"/>
        </w:rPr>
        <w:sym w:font="Symbol" w:char="F02A"/>
      </w:r>
      <w:r w:rsidR="002A041F">
        <w:t xml:space="preserve"> scaling may continue down to much lower </w:t>
      </w:r>
      <w:proofErr w:type="spellStart"/>
      <w:r w:rsidR="002A041F" w:rsidRPr="00416189">
        <w:rPr>
          <w:i/>
        </w:rPr>
        <w:t>M</w:t>
      </w:r>
      <w:r w:rsidR="002A041F" w:rsidRPr="00416189">
        <w:rPr>
          <w:vertAlign w:val="subscript"/>
        </w:rPr>
        <w:t>bh</w:t>
      </w:r>
      <w:proofErr w:type="spellEnd"/>
      <w:r w:rsidR="002A041F">
        <w:t xml:space="preserve"> with nuclear star clusters.</w:t>
      </w:r>
    </w:p>
    <w:p w:rsidR="00E81BB2" w:rsidRDefault="00416189" w:rsidP="00E81BB2">
      <w:pPr>
        <w:ind w:firstLine="274"/>
        <w:jc w:val="both"/>
      </w:pPr>
      <w:r>
        <w:t>A large program of galaxy merger</w:t>
      </w:r>
      <w:r w:rsidR="00136B14">
        <w:t xml:space="preserve"> </w:t>
      </w:r>
      <w:r>
        <w:t>s</w:t>
      </w:r>
      <w:r w:rsidR="00136B14">
        <w:t>imulations</w:t>
      </w:r>
      <w:r>
        <w:t xml:space="preserve"> by my group [</w:t>
      </w:r>
      <w:r w:rsidR="00136B14">
        <w:t>215-218</w:t>
      </w:r>
      <w:r>
        <w:t xml:space="preserve">] and that of Lars </w:t>
      </w:r>
      <w:proofErr w:type="spellStart"/>
      <w:r>
        <w:t>Hernquist</w:t>
      </w:r>
      <w:proofErr w:type="spellEnd"/>
      <w:r>
        <w:t xml:space="preserve"> [</w:t>
      </w:r>
      <w:r w:rsidR="00136B14">
        <w:t>219</w:t>
      </w:r>
      <w:r w:rsidR="00AE6ADA">
        <w:t>-2</w:t>
      </w:r>
      <w:r w:rsidR="00136B14">
        <w:t>20</w:t>
      </w:r>
      <w:r>
        <w:t>]</w:t>
      </w:r>
      <w:r w:rsidR="00EA0C25">
        <w:t>, many of them run by my former student T. J. Cox,</w:t>
      </w:r>
      <w:r>
        <w:t xml:space="preserve"> has clarified the morphological transformations of galaxies during mergers and the possible role of mergers in producing bright AGN (quasars) and massive black holes</w:t>
      </w:r>
      <w:r w:rsidR="00141791">
        <w:t>, reviewed in [</w:t>
      </w:r>
      <w:r w:rsidR="00356467">
        <w:t>221,222</w:t>
      </w:r>
      <w:r w:rsidR="00141791">
        <w:t>]</w:t>
      </w:r>
      <w:r w:rsidR="000235C7">
        <w:t xml:space="preserve"> and illustrated in Fig. 14</w:t>
      </w:r>
      <w:r>
        <w:t>.</w:t>
      </w:r>
      <w:r w:rsidR="00E81BB2">
        <w:t xml:space="preserve">  Processing merger simulations with the Sunrise radiative transfer code [</w:t>
      </w:r>
      <w:r w:rsidR="00454E51">
        <w:t>224-226</w:t>
      </w:r>
      <w:r w:rsidR="00E81BB2">
        <w:t xml:space="preserve">], we are now determining the time scales </w:t>
      </w:r>
      <w:r w:rsidR="00454E51">
        <w:t xml:space="preserve">[227-229] </w:t>
      </w:r>
      <w:r w:rsidR="00E81BB2">
        <w:t xml:space="preserve">over which merger stages will be </w:t>
      </w:r>
      <w:proofErr w:type="gramStart"/>
      <w:r w:rsidR="00E81BB2">
        <w:t>visible  via</w:t>
      </w:r>
      <w:proofErr w:type="gramEnd"/>
      <w:r w:rsidR="00BD361D">
        <w:t xml:space="preserve"> </w:t>
      </w:r>
      <w:r w:rsidR="00E81BB2">
        <w:t>close pairs [</w:t>
      </w:r>
      <w:r w:rsidR="00454E51">
        <w:t>2</w:t>
      </w:r>
      <w:r w:rsidR="00051164">
        <w:t>30</w:t>
      </w:r>
      <w:r w:rsidR="00E81BB2">
        <w:t xml:space="preserve">] and using </w:t>
      </w:r>
      <w:r w:rsidR="00BD361D">
        <w:t>asymmetry [</w:t>
      </w:r>
      <w:r w:rsidR="00454E51">
        <w:t>2</w:t>
      </w:r>
      <w:r w:rsidR="00051164">
        <w:t>31</w:t>
      </w:r>
      <w:r w:rsidR="00BD361D">
        <w:t>] and Gini-M</w:t>
      </w:r>
      <w:r w:rsidR="00BD361D" w:rsidRPr="00454E51">
        <w:rPr>
          <w:vertAlign w:val="subscript"/>
        </w:rPr>
        <w:t>20</w:t>
      </w:r>
      <w:r w:rsidR="00BD361D">
        <w:t xml:space="preserve"> [</w:t>
      </w:r>
      <w:r w:rsidR="00454E51">
        <w:t>2</w:t>
      </w:r>
      <w:r w:rsidR="00051164">
        <w:t>32</w:t>
      </w:r>
      <w:r w:rsidR="00BD361D">
        <w:t xml:space="preserve">] to measure </w:t>
      </w:r>
      <w:r w:rsidR="00E81BB2">
        <w:t xml:space="preserve">galaxy </w:t>
      </w:r>
      <w:r w:rsidR="00BD361D">
        <w:t>morphology</w:t>
      </w:r>
      <w:r w:rsidR="00E81BB2">
        <w:t>, and comparing to observations [</w:t>
      </w:r>
      <w:r w:rsidR="00454E51">
        <w:t>2</w:t>
      </w:r>
      <w:r w:rsidR="00051164">
        <w:t>33</w:t>
      </w:r>
      <w:r w:rsidR="00454E51">
        <w:t>] to measure</w:t>
      </w:r>
      <w:r w:rsidR="00E81BB2">
        <w:t xml:space="preserve"> galaxy merger </w:t>
      </w:r>
      <w:r w:rsidR="00454E51">
        <w:t>rates [</w:t>
      </w:r>
      <w:r w:rsidR="00051164">
        <w:t>234</w:t>
      </w:r>
      <w:r w:rsidR="00454E51">
        <w:t>].</w:t>
      </w:r>
    </w:p>
    <w:p w:rsidR="00C00B4E" w:rsidRDefault="00C00B4E" w:rsidP="00E81BB2">
      <w:pPr>
        <w:ind w:firstLine="274"/>
        <w:jc w:val="both"/>
      </w:pPr>
    </w:p>
    <w:p w:rsidR="00A36670" w:rsidRPr="00480BEA" w:rsidRDefault="0035608E" w:rsidP="005B3026">
      <w:pPr>
        <w:ind w:firstLine="274"/>
        <w:jc w:val="both"/>
      </w:pPr>
      <w:r>
        <w:rPr>
          <w:noProof/>
        </w:rPr>
        <w:drawing>
          <wp:inline distT="0" distB="0" distL="0" distR="0">
            <wp:extent cx="4927600" cy="2912745"/>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927600" cy="2912745"/>
                    </a:xfrm>
                    <a:prstGeom prst="rect">
                      <a:avLst/>
                    </a:prstGeom>
                    <a:noFill/>
                    <a:ln w="9525">
                      <a:noFill/>
                      <a:miter lim="800000"/>
                      <a:headEnd/>
                      <a:tailEnd/>
                    </a:ln>
                  </pic:spPr>
                </pic:pic>
              </a:graphicData>
            </a:graphic>
          </wp:inline>
        </w:drawing>
      </w:r>
    </w:p>
    <w:p w:rsidR="002D5BCF" w:rsidRPr="00051164" w:rsidRDefault="000235C7" w:rsidP="000235C7">
      <w:pPr>
        <w:jc w:val="both"/>
        <w:rPr>
          <w:sz w:val="20"/>
        </w:rPr>
      </w:pPr>
      <w:r>
        <w:rPr>
          <w:b/>
          <w:sz w:val="20"/>
        </w:rPr>
        <w:t>FIGURE 14</w:t>
      </w:r>
      <w:r w:rsidR="00136B14">
        <w:rPr>
          <w:b/>
          <w:sz w:val="20"/>
        </w:rPr>
        <w:t xml:space="preserve">.  </w:t>
      </w:r>
      <w:r w:rsidR="009E41A8">
        <w:rPr>
          <w:sz w:val="20"/>
        </w:rPr>
        <w:t>Schematic chronology of a ga</w:t>
      </w:r>
      <w:r w:rsidR="002F0397">
        <w:rPr>
          <w:sz w:val="20"/>
        </w:rPr>
        <w:t>s-rich major merger: in-spiral stage, ultra-luminous infrared galaxy (ULIRG) followed by a brief QSO stage, leaving a quenched elliptical galaxy as the merger remnant.  The top panel shows</w:t>
      </w:r>
      <w:r w:rsidR="009E41A8">
        <w:rPr>
          <w:sz w:val="20"/>
        </w:rPr>
        <w:t xml:space="preserve"> </w:t>
      </w:r>
      <w:r w:rsidR="002F0397" w:rsidRPr="002F0397">
        <w:rPr>
          <w:sz w:val="20"/>
        </w:rPr>
        <w:t>the star formation (left axis, thick solid line) and luminosity evolution (dashed</w:t>
      </w:r>
      <w:r w:rsidR="002F0397">
        <w:rPr>
          <w:sz w:val="20"/>
        </w:rPr>
        <w:t xml:space="preserve"> </w:t>
      </w:r>
      <w:r w:rsidR="002F0397" w:rsidRPr="002F0397">
        <w:rPr>
          <w:sz w:val="20"/>
        </w:rPr>
        <w:t>line for the black h</w:t>
      </w:r>
      <w:r w:rsidR="002F0397">
        <w:rPr>
          <w:sz w:val="20"/>
        </w:rPr>
        <w:t xml:space="preserve">ole, dotted line for the stars).  </w:t>
      </w:r>
      <w:r w:rsidR="003C0B92">
        <w:rPr>
          <w:sz w:val="20"/>
        </w:rPr>
        <w:t>Images</w:t>
      </w:r>
      <w:r w:rsidR="002F0397">
        <w:rPr>
          <w:sz w:val="20"/>
        </w:rPr>
        <w:t xml:space="preserve"> of gas and stars</w:t>
      </w:r>
      <w:r w:rsidR="002F0397" w:rsidRPr="002F0397">
        <w:rPr>
          <w:sz w:val="20"/>
        </w:rPr>
        <w:t xml:space="preserve"> </w:t>
      </w:r>
      <w:r w:rsidR="00BD361D">
        <w:rPr>
          <w:sz w:val="20"/>
        </w:rPr>
        <w:t xml:space="preserve">at the </w:t>
      </w:r>
      <w:r w:rsidR="00E410F6">
        <w:rPr>
          <w:sz w:val="20"/>
        </w:rPr>
        <w:t xml:space="preserve">numbered </w:t>
      </w:r>
      <w:r w:rsidR="00BD361D">
        <w:rPr>
          <w:sz w:val="20"/>
        </w:rPr>
        <w:t xml:space="preserve">stages illustrated in the top panel are </w:t>
      </w:r>
      <w:r w:rsidR="003C0B92">
        <w:rPr>
          <w:sz w:val="20"/>
        </w:rPr>
        <w:t>i</w:t>
      </w:r>
      <w:r w:rsidR="002F0397" w:rsidRPr="002F0397">
        <w:rPr>
          <w:sz w:val="20"/>
        </w:rPr>
        <w:t>n the bottom panel</w:t>
      </w:r>
      <w:r w:rsidR="002F0397">
        <w:rPr>
          <w:sz w:val="20"/>
        </w:rPr>
        <w:t>s</w:t>
      </w:r>
      <w:r w:rsidR="002F0397" w:rsidRPr="002F0397">
        <w:rPr>
          <w:sz w:val="20"/>
        </w:rPr>
        <w:t xml:space="preserve">. </w:t>
      </w:r>
      <w:r w:rsidR="009E41A8">
        <w:rPr>
          <w:sz w:val="20"/>
        </w:rPr>
        <w:t>(From [223].)</w:t>
      </w:r>
    </w:p>
    <w:p w:rsidR="00B9259B" w:rsidRDefault="00E410F6" w:rsidP="00B9259B">
      <w:pPr>
        <w:pStyle w:val="Heading2"/>
      </w:pPr>
      <w:r>
        <w:t>4</w:t>
      </w:r>
      <w:r w:rsidR="00B9259B">
        <w:t>. SEMI-ANALYTIC MODELS OF GALAXY FORMATION</w:t>
      </w:r>
    </w:p>
    <w:p w:rsidR="00666DA2" w:rsidRDefault="0035608E" w:rsidP="00FC6A00">
      <w:pPr>
        <w:ind w:firstLine="274"/>
        <w:jc w:val="both"/>
      </w:pPr>
      <w:r>
        <w:t>T</w:t>
      </w:r>
      <w:r w:rsidR="008F745C">
        <w:t xml:space="preserve">he original CDM paper </w:t>
      </w:r>
      <w:r w:rsidR="008562C7">
        <w:t xml:space="preserve">[18] </w:t>
      </w:r>
      <w:r w:rsidR="008F745C">
        <w:t>used a spherical gravitational collapse model of galaxy and cluster formation</w:t>
      </w:r>
      <w:r w:rsidR="008562C7">
        <w:t xml:space="preserve"> </w:t>
      </w:r>
      <w:r w:rsidR="005F2C80">
        <w:t xml:space="preserve">and a simplified theory of gas cooling </w:t>
      </w:r>
      <w:r w:rsidR="008562C7">
        <w:t>in order to allow comparison with observations</w:t>
      </w:r>
      <w:r>
        <w:t>.  But</w:t>
      </w:r>
      <w:r w:rsidR="008F745C">
        <w:t xml:space="preserve"> the key paper </w:t>
      </w:r>
      <w:r w:rsidR="00830AA2">
        <w:t>[168</w:t>
      </w:r>
      <w:r>
        <w:t xml:space="preserve">] </w:t>
      </w:r>
      <w:r w:rsidR="008F745C">
        <w:t xml:space="preserve">that initiated modern semi-analytic models (SAMs) of galaxy formation </w:t>
      </w:r>
      <w:r w:rsidR="008562C7">
        <w:t xml:space="preserve">was based on the extended Press-Schechter </w:t>
      </w:r>
      <w:r w:rsidR="00830AA2">
        <w:t>[235</w:t>
      </w:r>
      <w:r w:rsidR="00763CA5">
        <w:t xml:space="preserve">] </w:t>
      </w:r>
      <w:r w:rsidR="008562C7">
        <w:t>theory [</w:t>
      </w:r>
      <w:r w:rsidR="00830AA2">
        <w:t>236-240</w:t>
      </w:r>
      <w:r w:rsidR="008562C7">
        <w:t>] of dark matter halo merging</w:t>
      </w:r>
      <w:r w:rsidR="00763CA5">
        <w:t xml:space="preserve"> and a </w:t>
      </w:r>
      <w:r w:rsidR="005F2C80">
        <w:t>more elaborate</w:t>
      </w:r>
      <w:r>
        <w:t xml:space="preserve"> model</w:t>
      </w:r>
      <w:r w:rsidR="00763CA5">
        <w:t xml:space="preserve"> of gas cooling </w:t>
      </w:r>
      <w:r w:rsidR="00FC6A00">
        <w:t xml:space="preserve">by radiation </w:t>
      </w:r>
      <w:r w:rsidR="00763CA5">
        <w:t xml:space="preserve">and </w:t>
      </w:r>
      <w:r w:rsidR="00FC6A00">
        <w:t xml:space="preserve">gas </w:t>
      </w:r>
      <w:r w:rsidR="00763CA5">
        <w:t>heating</w:t>
      </w:r>
      <w:r w:rsidR="00FC6A00">
        <w:t xml:space="preserve"> by gravitational collapse and stellar feedback</w:t>
      </w:r>
      <w:r w:rsidR="008562C7">
        <w:t>.</w:t>
      </w:r>
      <w:r w:rsidR="00763CA5">
        <w:t xml:space="preserve">  </w:t>
      </w:r>
      <w:r w:rsidR="002F6C1B">
        <w:t>This was the basis for th</w:t>
      </w:r>
      <w:r w:rsidR="00830AA2">
        <w:t>e first SAM papers [241,242</w:t>
      </w:r>
      <w:r w:rsidR="00567C4A">
        <w:t>]</w:t>
      </w:r>
      <w:r w:rsidR="00FC6A00">
        <w:t>, which</w:t>
      </w:r>
      <w:r w:rsidR="00567C4A">
        <w:t xml:space="preserve"> a</w:t>
      </w:r>
      <w:r w:rsidR="002F6C1B">
        <w:t>ssum</w:t>
      </w:r>
      <w:r w:rsidR="00567C4A">
        <w:t>ed</w:t>
      </w:r>
      <w:r w:rsidR="002F6C1B">
        <w:t xml:space="preserve"> that most star format</w:t>
      </w:r>
      <w:r w:rsidR="00567C4A">
        <w:t>ion occurs in galactic disks,</w:t>
      </w:r>
      <w:r w:rsidR="002F6C1B">
        <w:t xml:space="preserve"> that galactic stellar spheroids form only in major mergers, </w:t>
      </w:r>
      <w:r w:rsidR="00567C4A">
        <w:t>and that gas cools only onto the central galaxy in any halo, and used local data to adjust the parameters that describe star formation</w:t>
      </w:r>
      <w:r w:rsidR="00FC6A00">
        <w:t xml:space="preserve"> and feedback.  These models reproduced remarkably well the observed trends in galaxy luminosity, gas content, and morphology, including </w:t>
      </w:r>
      <w:r w:rsidR="002F6C1B">
        <w:t xml:space="preserve">that </w:t>
      </w:r>
      <w:r w:rsidR="00501D6F">
        <w:t>early-type galaxies (dominated by stellar spheroids) popul</w:t>
      </w:r>
      <w:r w:rsidR="00FC6A00">
        <w:t>ate higher density environments</w:t>
      </w:r>
      <w:r w:rsidR="00501D6F">
        <w:t xml:space="preserve"> in agreement with the observed</w:t>
      </w:r>
      <w:r w:rsidR="002F6C1B">
        <w:t xml:space="preserve"> density-morphology relation [</w:t>
      </w:r>
      <w:r w:rsidR="00830AA2">
        <w:t>243,244</w:t>
      </w:r>
      <w:r w:rsidR="002F6C1B">
        <w:t>].</w:t>
      </w:r>
      <w:r w:rsidR="00830AA2">
        <w:t xml:space="preserve">  Kauffmann et al. [241</w:t>
      </w:r>
      <w:r w:rsidR="00FC6A00">
        <w:t xml:space="preserve">] also pointed </w:t>
      </w:r>
      <w:r w:rsidR="008A16D6">
        <w:t>out that many low-mass dark matter halos must be underluminous</w:t>
      </w:r>
      <w:r w:rsidR="00666DA2">
        <w:t xml:space="preserve"> in order not to produce more stellar light than is observed</w:t>
      </w:r>
      <w:r w:rsidR="008A16D6">
        <w:t>, a</w:t>
      </w:r>
      <w:r w:rsidR="00666DA2">
        <w:t>n</w:t>
      </w:r>
      <w:r w:rsidR="008A16D6">
        <w:t xml:space="preserve"> early </w:t>
      </w:r>
      <w:r w:rsidR="00666DA2">
        <w:t>prediction</w:t>
      </w:r>
      <w:r w:rsidR="008A16D6">
        <w:t xml:space="preserve"> of the small number of luminous satellite galaxies </w:t>
      </w:r>
      <w:r w:rsidR="00666DA2">
        <w:t xml:space="preserve">compared to satellite halos </w:t>
      </w:r>
      <w:r w:rsidR="008A16D6">
        <w:t xml:space="preserve">that I discussed in Lecture 2.   </w:t>
      </w:r>
    </w:p>
    <w:p w:rsidR="00D23A39" w:rsidRDefault="00D23A39" w:rsidP="00FC6A00">
      <w:pPr>
        <w:ind w:firstLine="274"/>
        <w:jc w:val="both"/>
      </w:pPr>
    </w:p>
    <w:p w:rsidR="002D5BCF" w:rsidRDefault="00D23A39" w:rsidP="006B1790">
      <w:r>
        <w:rPr>
          <w:noProof/>
        </w:rPr>
        <w:drawing>
          <wp:inline distT="0" distB="0" distL="0" distR="0">
            <wp:extent cx="2561802" cy="2447116"/>
            <wp:effectExtent l="25400" t="0" r="359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569456" cy="2454427"/>
                    </a:xfrm>
                    <a:prstGeom prst="rect">
                      <a:avLst/>
                    </a:prstGeom>
                    <a:noFill/>
                    <a:ln w="9525">
                      <a:noFill/>
                      <a:miter lim="800000"/>
                      <a:headEnd/>
                      <a:tailEnd/>
                    </a:ln>
                  </pic:spPr>
                </pic:pic>
              </a:graphicData>
            </a:graphic>
          </wp:inline>
        </w:drawing>
      </w:r>
      <w:r w:rsidR="005F2412">
        <w:rPr>
          <w:noProof/>
        </w:rPr>
        <w:drawing>
          <wp:inline distT="0" distB="0" distL="0" distR="0">
            <wp:extent cx="2676102" cy="2138525"/>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2678324" cy="2140301"/>
                    </a:xfrm>
                    <a:prstGeom prst="rect">
                      <a:avLst/>
                    </a:prstGeom>
                    <a:noFill/>
                    <a:ln w="9525">
                      <a:noFill/>
                      <a:miter lim="800000"/>
                      <a:headEnd/>
                      <a:tailEnd/>
                    </a:ln>
                  </pic:spPr>
                </pic:pic>
              </a:graphicData>
            </a:graphic>
          </wp:inline>
        </w:drawing>
      </w:r>
    </w:p>
    <w:p w:rsidR="005F2412" w:rsidRPr="005F2412" w:rsidRDefault="000235C7" w:rsidP="000235C7">
      <w:pPr>
        <w:spacing w:before="240"/>
        <w:jc w:val="both"/>
        <w:rPr>
          <w:sz w:val="20"/>
        </w:rPr>
      </w:pPr>
      <w:r>
        <w:rPr>
          <w:b/>
          <w:sz w:val="20"/>
        </w:rPr>
        <w:t>FIGURE 15</w:t>
      </w:r>
      <w:r w:rsidR="005F2412" w:rsidRPr="005F2412">
        <w:rPr>
          <w:b/>
          <w:sz w:val="20"/>
        </w:rPr>
        <w:t>.</w:t>
      </w:r>
      <w:r w:rsidR="005F2412">
        <w:rPr>
          <w:b/>
          <w:sz w:val="20"/>
        </w:rPr>
        <w:t xml:space="preserve">  </w:t>
      </w:r>
      <w:r w:rsidR="005F2412">
        <w:rPr>
          <w:sz w:val="20"/>
        </w:rPr>
        <w:t>(</w:t>
      </w:r>
      <w:proofErr w:type="gramStart"/>
      <w:r w:rsidR="005F2412">
        <w:rPr>
          <w:b/>
          <w:sz w:val="20"/>
        </w:rPr>
        <w:t>left</w:t>
      </w:r>
      <w:proofErr w:type="gramEnd"/>
      <w:r w:rsidR="005F2412">
        <w:rPr>
          <w:sz w:val="20"/>
        </w:rPr>
        <w:t xml:space="preserve">) </w:t>
      </w:r>
      <w:proofErr w:type="gramStart"/>
      <w:r w:rsidR="00BC54EE">
        <w:rPr>
          <w:sz w:val="20"/>
        </w:rPr>
        <w:t>All halos vs. galactic halos.</w:t>
      </w:r>
      <w:proofErr w:type="gramEnd"/>
      <w:r w:rsidR="00BC54EE">
        <w:rPr>
          <w:sz w:val="20"/>
        </w:rPr>
        <w:t xml:space="preserve">  The curves at the right show the Press-Schechter mass function of all halos for various cosmologies, while the curves below them show the mass function of halos hosting observed galaxies.  (From [</w:t>
      </w:r>
      <w:r w:rsidR="00DE579F">
        <w:rPr>
          <w:sz w:val="20"/>
        </w:rPr>
        <w:t>245</w:t>
      </w:r>
      <w:r w:rsidR="00BC54EE">
        <w:rPr>
          <w:sz w:val="20"/>
        </w:rPr>
        <w:t>].)</w:t>
      </w:r>
      <w:r w:rsidR="005F2412">
        <w:rPr>
          <w:sz w:val="20"/>
        </w:rPr>
        <w:t xml:space="preserve"> (</w:t>
      </w:r>
      <w:proofErr w:type="gramStart"/>
      <w:r w:rsidR="005F2412">
        <w:rPr>
          <w:b/>
          <w:sz w:val="20"/>
        </w:rPr>
        <w:t>right</w:t>
      </w:r>
      <w:proofErr w:type="gramEnd"/>
      <w:r w:rsidR="005F2412">
        <w:rPr>
          <w:sz w:val="20"/>
        </w:rPr>
        <w:t xml:space="preserve">) </w:t>
      </w:r>
      <w:proofErr w:type="gramStart"/>
      <w:r w:rsidR="005F2412">
        <w:rPr>
          <w:sz w:val="20"/>
        </w:rPr>
        <w:t>Stellar fraction of halo baryons as a function of halo or subhalo mass.</w:t>
      </w:r>
      <w:proofErr w:type="gramEnd"/>
      <w:r w:rsidR="005F2412">
        <w:rPr>
          <w:sz w:val="20"/>
        </w:rPr>
        <w:t xml:space="preserve">  The solid green lines show the empirical relation (with 1- and 2-</w:t>
      </w:r>
      <w:r w:rsidR="005F2412">
        <w:rPr>
          <w:sz w:val="20"/>
        </w:rPr>
        <w:sym w:font="Symbol" w:char="F073"/>
      </w:r>
      <w:r w:rsidR="005F2412">
        <w:rPr>
          <w:sz w:val="20"/>
        </w:rPr>
        <w:t xml:space="preserve"> errors), and +</w:t>
      </w:r>
      <w:r w:rsidR="00830AA2">
        <w:rPr>
          <w:sz w:val="20"/>
        </w:rPr>
        <w:t xml:space="preserve"> symbols show predictions of</w:t>
      </w:r>
      <w:r w:rsidR="005F2412">
        <w:rPr>
          <w:sz w:val="20"/>
        </w:rPr>
        <w:t xml:space="preserve"> </w:t>
      </w:r>
      <w:r w:rsidR="00206329">
        <w:rPr>
          <w:sz w:val="20"/>
        </w:rPr>
        <w:t>Somerville</w:t>
      </w:r>
      <w:r w:rsidR="00830AA2">
        <w:rPr>
          <w:sz w:val="20"/>
        </w:rPr>
        <w:t xml:space="preserve">’s recent </w:t>
      </w:r>
      <w:r w:rsidR="005F2412">
        <w:rPr>
          <w:sz w:val="20"/>
        </w:rPr>
        <w:t xml:space="preserve">SAM </w:t>
      </w:r>
      <w:r w:rsidR="00DB15A1">
        <w:rPr>
          <w:sz w:val="20"/>
        </w:rPr>
        <w:t>[246</w:t>
      </w:r>
      <w:r w:rsidR="00206329">
        <w:rPr>
          <w:sz w:val="20"/>
        </w:rPr>
        <w:t>]</w:t>
      </w:r>
      <w:r w:rsidR="00BC54EE">
        <w:rPr>
          <w:sz w:val="20"/>
        </w:rPr>
        <w:t xml:space="preserve">, </w:t>
      </w:r>
      <w:r w:rsidR="00206329">
        <w:rPr>
          <w:sz w:val="20"/>
        </w:rPr>
        <w:t xml:space="preserve">which </w:t>
      </w:r>
      <w:r w:rsidR="005F2412">
        <w:rPr>
          <w:sz w:val="20"/>
        </w:rPr>
        <w:t>includ</w:t>
      </w:r>
      <w:r w:rsidR="00206329">
        <w:rPr>
          <w:sz w:val="20"/>
        </w:rPr>
        <w:t>es</w:t>
      </w:r>
      <w:r w:rsidR="005F2412">
        <w:rPr>
          <w:sz w:val="20"/>
        </w:rPr>
        <w:t xml:space="preserve"> feedback from both supernovae and AGN.  The dashed lines show the 16</w:t>
      </w:r>
      <w:r w:rsidR="005F2412" w:rsidRPr="005F2412">
        <w:rPr>
          <w:sz w:val="20"/>
          <w:vertAlign w:val="superscript"/>
        </w:rPr>
        <w:t>th</w:t>
      </w:r>
      <w:r w:rsidR="005F2412">
        <w:rPr>
          <w:sz w:val="20"/>
        </w:rPr>
        <w:t xml:space="preserve"> and 84</w:t>
      </w:r>
      <w:r w:rsidR="005F2412" w:rsidRPr="005F2412">
        <w:rPr>
          <w:sz w:val="20"/>
          <w:vertAlign w:val="superscript"/>
        </w:rPr>
        <w:t>th</w:t>
      </w:r>
      <w:r w:rsidR="005F2412">
        <w:rPr>
          <w:sz w:val="20"/>
        </w:rPr>
        <w:t xml:space="preserve"> percentiles for the fiducial model. (This is a simplified version of Fig. 3 of [</w:t>
      </w:r>
      <w:r w:rsidR="00DB15A1">
        <w:rPr>
          <w:sz w:val="20"/>
        </w:rPr>
        <w:t>246</w:t>
      </w:r>
      <w:r w:rsidR="005F2412">
        <w:rPr>
          <w:sz w:val="20"/>
        </w:rPr>
        <w:t>].)</w:t>
      </w:r>
    </w:p>
    <w:p w:rsidR="005F2412" w:rsidRDefault="005F2412"/>
    <w:p w:rsidR="00515C15" w:rsidRPr="00E37326" w:rsidRDefault="00DE579F" w:rsidP="00DE579F">
      <w:pPr>
        <w:ind w:firstLine="274"/>
        <w:jc w:val="both"/>
      </w:pPr>
      <w:r>
        <w:t>That there are far more dark matter halos than halos hosting ga</w:t>
      </w:r>
      <w:r w:rsidR="000235C7">
        <w:t>laxies is evident from Figure 15</w:t>
      </w:r>
      <w:r>
        <w:t xml:space="preserve"> (left).  (The numbers and masses of halos hosting galaxies could be estimated</w:t>
      </w:r>
      <w:r w:rsidR="00206329">
        <w:t>, for example,</w:t>
      </w:r>
      <w:r>
        <w:t xml:space="preserve"> from galaxy luminosity functions plus the empirical Tully-Fisher and Fabe</w:t>
      </w:r>
      <w:r w:rsidR="00DB15A1">
        <w:t>r-Jackson relations [247</w:t>
      </w:r>
      <w:r w:rsidR="002C5D39">
        <w:t>].)  Indeed,</w:t>
      </w:r>
      <w:r>
        <w:t xml:space="preserve"> it was anticipated from the beginning of CDM modeling that galaxy formation would be efficient only for dark matter halos in the mass range roughly 10</w:t>
      </w:r>
      <w:r w:rsidRPr="00DE579F">
        <w:rPr>
          <w:vertAlign w:val="superscript"/>
        </w:rPr>
        <w:t>8</w:t>
      </w:r>
      <w:r>
        <w:t xml:space="preserve"> – 10</w:t>
      </w:r>
      <w:r w:rsidRPr="00DE579F">
        <w:rPr>
          <w:vertAlign w:val="superscript"/>
        </w:rPr>
        <w:t>12</w:t>
      </w:r>
      <w:r>
        <w:t xml:space="preserve"> M</w:t>
      </w:r>
      <w:r>
        <w:rPr>
          <w:vertAlign w:val="subscript"/>
        </w:rPr>
        <w:sym w:font="MT Extra" w:char="F065"/>
      </w:r>
      <w:r>
        <w:t xml:space="preserve">, which lie below the cooling curves in </w:t>
      </w:r>
      <w:r w:rsidR="00C1315A">
        <w:t>Fig.</w:t>
      </w:r>
      <w:r w:rsidR="000235C7">
        <w:t xml:space="preserve"> 3</w:t>
      </w:r>
      <w:r>
        <w:t xml:space="preserve">.  </w:t>
      </w:r>
      <w:r w:rsidR="002C5D39">
        <w:t>In</w:t>
      </w:r>
      <w:r w:rsidR="00DB15A1">
        <w:t>cluding dust extinction [245,248</w:t>
      </w:r>
      <w:r w:rsidR="002C5D39">
        <w:t xml:space="preserve">] helped SAMs to reproduce observed luminosity functions.  However, SAMs typically overproduced </w:t>
      </w:r>
      <w:r w:rsidR="00A03503">
        <w:t>very luminous</w:t>
      </w:r>
      <w:r w:rsidR="002C5D39">
        <w:t xml:space="preserve"> galaxies unless additional astrophysics was invoked, such as AGN feedback (e.g. [</w:t>
      </w:r>
      <w:r w:rsidR="00DB15A1">
        <w:t>249</w:t>
      </w:r>
      <w:r w:rsidR="002C5D39">
        <w:t>]).</w:t>
      </w:r>
      <w:r w:rsidR="00206329">
        <w:t xml:space="preserve">  </w:t>
      </w:r>
      <w:r w:rsidR="00DB15A1">
        <w:t>Croton et al. [250</w:t>
      </w:r>
      <w:r w:rsidR="00CA7B4A">
        <w:t xml:space="preserve">] </w:t>
      </w:r>
      <w:r w:rsidR="00515C15">
        <w:t xml:space="preserve">additionally added “radio-mode” AGN feedback to their SAM based on the Millennium Run simulation in order to quench star formation by keeping hot gas from cooling, and succeeded in predicting galaxy color bimodality with the most massive galaxies at </w:t>
      </w:r>
      <w:r w:rsidR="00515C15">
        <w:rPr>
          <w:i/>
        </w:rPr>
        <w:t>z</w:t>
      </w:r>
      <w:r w:rsidR="00515C15">
        <w:t xml:space="preserve"> ~ 0 red, in agreement with observations.  </w:t>
      </w:r>
      <w:r w:rsidR="00AF2A2C">
        <w:t>An alternative scenario for quenching of star formation implemented in another SAM [</w:t>
      </w:r>
      <w:r w:rsidR="00DB15A1">
        <w:t>251</w:t>
      </w:r>
      <w:r w:rsidR="002C3EF6">
        <w:t>,252</w:t>
      </w:r>
      <w:r w:rsidR="00AF2A2C">
        <w:t xml:space="preserve">] appeals to the existence of a critical halo mass </w:t>
      </w:r>
      <w:proofErr w:type="spellStart"/>
      <w:r w:rsidR="00AF2A2C" w:rsidRPr="00AF2A2C">
        <w:rPr>
          <w:i/>
        </w:rPr>
        <w:t>M</w:t>
      </w:r>
      <w:r w:rsidR="00AF2A2C" w:rsidRPr="00AF2A2C">
        <w:rPr>
          <w:vertAlign w:val="subscript"/>
        </w:rPr>
        <w:t>h</w:t>
      </w:r>
      <w:proofErr w:type="gramStart"/>
      <w:r w:rsidR="00AF2A2C" w:rsidRPr="00AF2A2C">
        <w:rPr>
          <w:vertAlign w:val="subscript"/>
        </w:rPr>
        <w:t>,crit</w:t>
      </w:r>
      <w:proofErr w:type="spellEnd"/>
      <w:proofErr w:type="gramEnd"/>
      <w:r w:rsidR="00AF2A2C">
        <w:t xml:space="preserve"> ~ 10</w:t>
      </w:r>
      <w:r w:rsidR="00AF2A2C" w:rsidRPr="00AF2A2C">
        <w:rPr>
          <w:vertAlign w:val="superscript"/>
        </w:rPr>
        <w:t>12</w:t>
      </w:r>
      <w:r w:rsidR="00AF2A2C">
        <w:t xml:space="preserve"> M</w:t>
      </w:r>
      <w:r w:rsidR="00AF2A2C">
        <w:rPr>
          <w:vertAlign w:val="subscript"/>
        </w:rPr>
        <w:sym w:font="MT Extra" w:char="F065"/>
      </w:r>
      <w:r w:rsidR="00830AA2">
        <w:t xml:space="preserve"> such that</w:t>
      </w:r>
      <w:r w:rsidR="00610484">
        <w:t xml:space="preserve"> </w:t>
      </w:r>
      <w:r w:rsidR="00830AA2">
        <w:t>gas can enter</w:t>
      </w:r>
      <w:r w:rsidR="00AF2A2C">
        <w:t xml:space="preserve"> halos with </w:t>
      </w:r>
      <w:proofErr w:type="spellStart"/>
      <w:r w:rsidR="00AF2A2C" w:rsidRPr="00830AA2">
        <w:rPr>
          <w:i/>
        </w:rPr>
        <w:t>M</w:t>
      </w:r>
      <w:r w:rsidR="00AF2A2C" w:rsidRPr="00830AA2">
        <w:rPr>
          <w:vertAlign w:val="subscript"/>
        </w:rPr>
        <w:t>h</w:t>
      </w:r>
      <w:proofErr w:type="spellEnd"/>
      <w:r w:rsidR="00AF2A2C">
        <w:t xml:space="preserve"> &lt; </w:t>
      </w:r>
      <w:proofErr w:type="spellStart"/>
      <w:r w:rsidR="00AF2A2C" w:rsidRPr="00830AA2">
        <w:rPr>
          <w:i/>
        </w:rPr>
        <w:t>M</w:t>
      </w:r>
      <w:r w:rsidR="00610484">
        <w:rPr>
          <w:vertAlign w:val="subscript"/>
        </w:rPr>
        <w:t>shock</w:t>
      </w:r>
      <w:proofErr w:type="spellEnd"/>
      <w:r w:rsidR="00830AA2">
        <w:t xml:space="preserve"> in cold streams and form stars efficiently, while gas entering halos more massive than </w:t>
      </w:r>
      <w:proofErr w:type="spellStart"/>
      <w:r w:rsidR="00830AA2" w:rsidRPr="00830AA2">
        <w:rPr>
          <w:i/>
        </w:rPr>
        <w:t>M</w:t>
      </w:r>
      <w:r w:rsidR="00610484">
        <w:rPr>
          <w:vertAlign w:val="subscript"/>
        </w:rPr>
        <w:t>shock</w:t>
      </w:r>
      <w:proofErr w:type="spellEnd"/>
      <w:r w:rsidR="00830AA2">
        <w:t xml:space="preserve"> at </w:t>
      </w:r>
      <w:r w:rsidR="00830AA2">
        <w:rPr>
          <w:i/>
        </w:rPr>
        <w:t xml:space="preserve">z </w:t>
      </w:r>
      <w:r w:rsidR="00830AA2" w:rsidRPr="00830AA2">
        <w:t>&lt;</w:t>
      </w:r>
      <w:r w:rsidR="00830AA2">
        <w:rPr>
          <w:i/>
        </w:rPr>
        <w:t xml:space="preserve"> </w:t>
      </w:r>
      <w:r w:rsidR="00830AA2" w:rsidRPr="00830AA2">
        <w:t xml:space="preserve">2 </w:t>
      </w:r>
      <w:r w:rsidR="00830AA2">
        <w:t>is shock-heated and cannot form stars efficiently [165-167].</w:t>
      </w:r>
      <w:r w:rsidR="00AF2A2C">
        <w:t xml:space="preserve"> </w:t>
      </w:r>
      <w:r w:rsidR="000235C7">
        <w:t>Figure 15</w:t>
      </w:r>
      <w:r w:rsidR="00206329">
        <w:t xml:space="preserve"> (right) shows that a modern SAM </w:t>
      </w:r>
      <w:r w:rsidR="00515C15">
        <w:t xml:space="preserve">[249] </w:t>
      </w:r>
      <w:r w:rsidR="00206329">
        <w:t xml:space="preserve">including </w:t>
      </w:r>
      <w:r w:rsidR="00515C15">
        <w:t xml:space="preserve">supernova feedback (SN FB) plus </w:t>
      </w:r>
      <w:r w:rsidR="00206329">
        <w:t xml:space="preserve">AGN feedback using prescriptions based on simulations [221,222] is in good agreement with the observed star-formation efficiency as a function of halo mass, already discussed in connection with the lower right panel of </w:t>
      </w:r>
      <w:r w:rsidR="00C1315A">
        <w:t>Fig.</w:t>
      </w:r>
      <w:r w:rsidR="000235C7">
        <w:t xml:space="preserve"> 10</w:t>
      </w:r>
      <w:r w:rsidR="00206329">
        <w:t xml:space="preserve">. </w:t>
      </w:r>
      <w:r w:rsidR="00E37326">
        <w:t xml:space="preserve"> The left panel of </w:t>
      </w:r>
      <w:r w:rsidR="00C1315A">
        <w:t>Fig.</w:t>
      </w:r>
      <w:r w:rsidR="000235C7">
        <w:t xml:space="preserve"> 16</w:t>
      </w:r>
      <w:r w:rsidR="00E37326">
        <w:t xml:space="preserve"> shows the distribution of dark matter halos in the vicinity of a rich cluster at </w:t>
      </w:r>
      <w:r w:rsidR="00E37326">
        <w:rPr>
          <w:i/>
        </w:rPr>
        <w:t>z</w:t>
      </w:r>
      <w:r w:rsidR="00E37326">
        <w:t xml:space="preserve"> = 0 from the Millennium Run, and the right panel shows that the central galaxies are all red, consistent with observations.</w:t>
      </w:r>
    </w:p>
    <w:p w:rsidR="00515C15" w:rsidRDefault="00515C15" w:rsidP="00DE579F">
      <w:pPr>
        <w:ind w:firstLine="274"/>
        <w:jc w:val="both"/>
      </w:pPr>
    </w:p>
    <w:p w:rsidR="00940FDA" w:rsidRDefault="00940FDA" w:rsidP="00940FDA">
      <w:pPr>
        <w:ind w:firstLine="274"/>
      </w:pPr>
      <w:r>
        <w:rPr>
          <w:noProof/>
        </w:rPr>
        <w:drawing>
          <wp:inline distT="0" distB="0" distL="0" distR="0">
            <wp:extent cx="5054297" cy="2541252"/>
            <wp:effectExtent l="25400" t="0" r="30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054297" cy="2541252"/>
                    </a:xfrm>
                    <a:prstGeom prst="rect">
                      <a:avLst/>
                    </a:prstGeom>
                    <a:noFill/>
                    <a:ln w="9525">
                      <a:noFill/>
                      <a:miter lim="800000"/>
                      <a:headEnd/>
                      <a:tailEnd/>
                    </a:ln>
                  </pic:spPr>
                </pic:pic>
              </a:graphicData>
            </a:graphic>
          </wp:inline>
        </w:drawing>
      </w:r>
    </w:p>
    <w:p w:rsidR="00940FDA" w:rsidRDefault="00940FDA" w:rsidP="00940FDA">
      <w:pPr>
        <w:ind w:firstLine="274"/>
      </w:pPr>
    </w:p>
    <w:p w:rsidR="00CA7B4A" w:rsidRPr="00940FDA" w:rsidRDefault="00940FDA" w:rsidP="000235C7">
      <w:pPr>
        <w:jc w:val="both"/>
        <w:rPr>
          <w:u w:val="single"/>
        </w:rPr>
      </w:pPr>
      <w:r>
        <w:rPr>
          <w:b/>
          <w:sz w:val="20"/>
        </w:rPr>
        <w:t>FI</w:t>
      </w:r>
      <w:r w:rsidR="000235C7">
        <w:rPr>
          <w:b/>
          <w:sz w:val="20"/>
        </w:rPr>
        <w:t>GURE 16</w:t>
      </w:r>
      <w:r w:rsidRPr="005F2412">
        <w:rPr>
          <w:b/>
          <w:sz w:val="20"/>
        </w:rPr>
        <w:t>.</w:t>
      </w:r>
      <w:r>
        <w:rPr>
          <w:b/>
          <w:sz w:val="20"/>
        </w:rPr>
        <w:t xml:space="preserve"> </w:t>
      </w:r>
      <w:r>
        <w:rPr>
          <w:sz w:val="20"/>
        </w:rPr>
        <w:t>Projected dark matter and galaxy distribution centered on a rich cluster from the Millennium Run. (</w:t>
      </w:r>
      <w:proofErr w:type="gramStart"/>
      <w:r>
        <w:rPr>
          <w:b/>
          <w:sz w:val="20"/>
        </w:rPr>
        <w:t>left</w:t>
      </w:r>
      <w:proofErr w:type="gramEnd"/>
      <w:r>
        <w:rPr>
          <w:sz w:val="20"/>
        </w:rPr>
        <w:t xml:space="preserve">) Projected dark matter distribution in a 10 </w:t>
      </w:r>
      <w:r>
        <w:rPr>
          <w:i/>
          <w:sz w:val="20"/>
        </w:rPr>
        <w:t>h</w:t>
      </w:r>
      <w:r w:rsidRPr="00940FDA">
        <w:rPr>
          <w:sz w:val="20"/>
          <w:vertAlign w:val="superscript"/>
        </w:rPr>
        <w:t>-1</w:t>
      </w:r>
      <w:r w:rsidRPr="00940FDA">
        <w:rPr>
          <w:sz w:val="20"/>
        </w:rPr>
        <w:t xml:space="preserve"> Mpc cube</w:t>
      </w:r>
      <w:r>
        <w:rPr>
          <w:sz w:val="20"/>
        </w:rPr>
        <w:t>, with color representing velocity dispersion and brightness rep</w:t>
      </w:r>
      <w:r w:rsidR="00E37326">
        <w:rPr>
          <w:sz w:val="20"/>
        </w:rPr>
        <w:t xml:space="preserve">resenting dark matter density. </w:t>
      </w:r>
      <w:r>
        <w:rPr>
          <w:sz w:val="20"/>
        </w:rPr>
        <w:t>(</w:t>
      </w:r>
      <w:proofErr w:type="gramStart"/>
      <w:r>
        <w:rPr>
          <w:b/>
          <w:sz w:val="20"/>
        </w:rPr>
        <w:t>right</w:t>
      </w:r>
      <w:proofErr w:type="gramEnd"/>
      <w:r>
        <w:rPr>
          <w:sz w:val="20"/>
        </w:rPr>
        <w:t xml:space="preserve">) </w:t>
      </w:r>
      <w:proofErr w:type="gramStart"/>
      <w:r>
        <w:rPr>
          <w:sz w:val="20"/>
        </w:rPr>
        <w:t xml:space="preserve">Same volume, now showing </w:t>
      </w:r>
      <w:r w:rsidR="00E37326">
        <w:rPr>
          <w:sz w:val="20"/>
        </w:rPr>
        <w:t xml:space="preserve">dark matter density in grayscale and </w:t>
      </w:r>
      <w:r>
        <w:rPr>
          <w:sz w:val="20"/>
        </w:rPr>
        <w:t>galaxies in the SAM with the colors representing stellar restframe color and the sphere volume proportional to the galaxy’s stellar mass.</w:t>
      </w:r>
      <w:proofErr w:type="gramEnd"/>
      <w:r>
        <w:rPr>
          <w:sz w:val="20"/>
        </w:rPr>
        <w:t xml:space="preserve">  (From [191].)</w:t>
      </w:r>
    </w:p>
    <w:p w:rsidR="00E37326" w:rsidRDefault="00E37326" w:rsidP="00E37326">
      <w:pPr>
        <w:jc w:val="both"/>
      </w:pPr>
    </w:p>
    <w:p w:rsidR="00AF2A2C" w:rsidRDefault="00DB15A1" w:rsidP="00F012D1">
      <w:pPr>
        <w:ind w:firstLine="274"/>
        <w:jc w:val="both"/>
      </w:pPr>
      <w:r>
        <w:t>A</w:t>
      </w:r>
      <w:r w:rsidR="00AF2A2C">
        <w:t>s me</w:t>
      </w:r>
      <w:r>
        <w:t>ntioned at the end of Lecture 3,</w:t>
      </w:r>
      <w:r w:rsidR="00AF2A2C">
        <w:t xml:space="preserve"> major mergers can transform disks into spheroids and lead to bursts of star formation and rapid growth of black holes when sufficient gas is available. </w:t>
      </w:r>
      <w:r w:rsidR="007C1871">
        <w:t xml:space="preserve">  </w:t>
      </w:r>
      <w:r w:rsidR="00AF2A2C">
        <w:t xml:space="preserve"> </w:t>
      </w:r>
      <w:r w:rsidR="007C1871">
        <w:t xml:space="preserve"> </w:t>
      </w:r>
      <w:r w:rsidR="00AF2A2C">
        <w:t>Bu</w:t>
      </w:r>
      <w:r w:rsidR="007C1871">
        <w:t xml:space="preserve">t it is important to appreciate </w:t>
      </w:r>
      <w:proofErr w:type="gramStart"/>
      <w:r w:rsidR="00AF2A2C">
        <w:t xml:space="preserve">that </w:t>
      </w:r>
      <w:r w:rsidR="007C1871">
        <w:t xml:space="preserve"> </w:t>
      </w:r>
      <w:r w:rsidR="00AF2A2C">
        <w:t>most</w:t>
      </w:r>
      <w:proofErr w:type="gramEnd"/>
      <w:r w:rsidR="00AF2A2C">
        <w:t xml:space="preserve"> </w:t>
      </w:r>
      <w:r w:rsidR="007C1871">
        <w:t xml:space="preserve"> </w:t>
      </w:r>
      <w:r w:rsidR="00AF2A2C">
        <w:t xml:space="preserve">star formation </w:t>
      </w:r>
    </w:p>
    <w:p w:rsidR="00422CC5" w:rsidRDefault="00422CC5" w:rsidP="007C1871">
      <w:pPr>
        <w:ind w:firstLine="274"/>
        <w:rPr>
          <w:noProof/>
        </w:rPr>
      </w:pPr>
    </w:p>
    <w:p w:rsidR="00AF2A2C" w:rsidRDefault="006A5C69" w:rsidP="007C1871">
      <w:pPr>
        <w:ind w:firstLine="274"/>
      </w:pPr>
      <w:r>
        <w:rPr>
          <w:noProof/>
        </w:rPr>
        <w:drawing>
          <wp:inline distT="0" distB="0" distL="0" distR="0">
            <wp:extent cx="2506768" cy="2127861"/>
            <wp:effectExtent l="25400" t="0" r="7832"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2504247" cy="2125721"/>
                    </a:xfrm>
                    <a:prstGeom prst="rect">
                      <a:avLst/>
                    </a:prstGeom>
                    <a:noFill/>
                    <a:ln w="9525">
                      <a:noFill/>
                      <a:miter lim="800000"/>
                      <a:headEnd/>
                      <a:tailEnd/>
                    </a:ln>
                  </pic:spPr>
                </pic:pic>
              </a:graphicData>
            </a:graphic>
          </wp:inline>
        </w:drawing>
      </w:r>
      <w:r>
        <w:t xml:space="preserve"> </w:t>
      </w:r>
      <w:r w:rsidR="009E67FB">
        <w:rPr>
          <w:noProof/>
        </w:rPr>
        <w:drawing>
          <wp:inline distT="0" distB="0" distL="0" distR="0">
            <wp:extent cx="2486251" cy="2163038"/>
            <wp:effectExtent l="25400" t="0" r="2949"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495010" cy="2170659"/>
                    </a:xfrm>
                    <a:prstGeom prst="rect">
                      <a:avLst/>
                    </a:prstGeom>
                    <a:noFill/>
                    <a:ln w="9525">
                      <a:noFill/>
                      <a:miter lim="800000"/>
                      <a:headEnd/>
                      <a:tailEnd/>
                    </a:ln>
                  </pic:spPr>
                </pic:pic>
              </a:graphicData>
            </a:graphic>
          </wp:inline>
        </w:drawing>
      </w:r>
    </w:p>
    <w:p w:rsidR="00AF2A2C" w:rsidRPr="00F0042E" w:rsidRDefault="000235C7" w:rsidP="000235C7">
      <w:pPr>
        <w:jc w:val="both"/>
      </w:pPr>
      <w:r>
        <w:rPr>
          <w:b/>
          <w:sz w:val="20"/>
        </w:rPr>
        <w:t>FIGURE 17</w:t>
      </w:r>
      <w:r w:rsidR="00F0042E" w:rsidRPr="005F2412">
        <w:rPr>
          <w:b/>
          <w:sz w:val="20"/>
        </w:rPr>
        <w:t>.</w:t>
      </w:r>
      <w:r w:rsidR="00F0042E">
        <w:rPr>
          <w:b/>
          <w:sz w:val="20"/>
        </w:rPr>
        <w:t xml:space="preserve"> </w:t>
      </w:r>
      <w:r w:rsidR="00F0042E">
        <w:rPr>
          <w:sz w:val="20"/>
        </w:rPr>
        <w:t>(</w:t>
      </w:r>
      <w:proofErr w:type="gramStart"/>
      <w:r w:rsidR="00F0042E">
        <w:rPr>
          <w:b/>
          <w:sz w:val="20"/>
        </w:rPr>
        <w:t>left</w:t>
      </w:r>
      <w:proofErr w:type="gramEnd"/>
      <w:r w:rsidR="00F0042E">
        <w:rPr>
          <w:sz w:val="20"/>
        </w:rPr>
        <w:t>) Star formation rate density as a function of redshift</w:t>
      </w:r>
      <w:r w:rsidR="00610484">
        <w:rPr>
          <w:sz w:val="20"/>
        </w:rPr>
        <w:t xml:space="preserve"> (Madau plot)</w:t>
      </w:r>
      <w:r w:rsidR="00F0042E">
        <w:rPr>
          <w:sz w:val="20"/>
        </w:rPr>
        <w:t xml:space="preserve">.  The upper </w:t>
      </w:r>
      <w:r w:rsidR="009E67FB">
        <w:rPr>
          <w:sz w:val="20"/>
        </w:rPr>
        <w:t>solid blue</w:t>
      </w:r>
      <w:r w:rsidR="001E2339">
        <w:rPr>
          <w:sz w:val="20"/>
        </w:rPr>
        <w:t xml:space="preserve"> </w:t>
      </w:r>
      <w:r w:rsidR="00F0042E">
        <w:rPr>
          <w:sz w:val="20"/>
        </w:rPr>
        <w:t>curve show</w:t>
      </w:r>
      <w:r w:rsidR="001E2339">
        <w:rPr>
          <w:sz w:val="20"/>
        </w:rPr>
        <w:t>s</w:t>
      </w:r>
      <w:r w:rsidR="00F0042E">
        <w:rPr>
          <w:sz w:val="20"/>
        </w:rPr>
        <w:t xml:space="preserve"> the total formation according to the ‘fiducial’ SAM of [246</w:t>
      </w:r>
      <w:r w:rsidR="001E2339">
        <w:rPr>
          <w:sz w:val="20"/>
        </w:rPr>
        <w:t xml:space="preserve">], while the lower light </w:t>
      </w:r>
      <w:r w:rsidR="009E67FB">
        <w:rPr>
          <w:sz w:val="20"/>
        </w:rPr>
        <w:t>blue</w:t>
      </w:r>
      <w:r w:rsidR="001E2339">
        <w:rPr>
          <w:sz w:val="20"/>
        </w:rPr>
        <w:t xml:space="preserve"> curve</w:t>
      </w:r>
      <w:r w:rsidR="00F0042E">
        <w:rPr>
          <w:sz w:val="20"/>
        </w:rPr>
        <w:t xml:space="preserve"> show</w:t>
      </w:r>
      <w:r w:rsidR="001E2339">
        <w:rPr>
          <w:sz w:val="20"/>
        </w:rPr>
        <w:t>s</w:t>
      </w:r>
      <w:r w:rsidR="00F0042E">
        <w:rPr>
          <w:sz w:val="20"/>
        </w:rPr>
        <w:t xml:space="preserve"> the SFR in bursts.  The dot-dashed </w:t>
      </w:r>
      <w:r w:rsidR="001E2339">
        <w:rPr>
          <w:sz w:val="20"/>
        </w:rPr>
        <w:t xml:space="preserve">orange </w:t>
      </w:r>
      <w:r w:rsidR="00F0042E">
        <w:rPr>
          <w:sz w:val="20"/>
        </w:rPr>
        <w:t xml:space="preserve">curves show the total and bursty star formation in a </w:t>
      </w:r>
      <w:r w:rsidR="002C3EF6">
        <w:rPr>
          <w:sz w:val="20"/>
        </w:rPr>
        <w:t xml:space="preserve">‘low’ </w:t>
      </w:r>
      <w:r w:rsidR="00F0042E">
        <w:rPr>
          <w:sz w:val="20"/>
        </w:rPr>
        <w:t>model with reduced star formation in small-mass halos.  The symbols and solid lines show observational results converted to a Chabrier IMF (see [</w:t>
      </w:r>
      <w:r w:rsidR="009A287C">
        <w:rPr>
          <w:sz w:val="20"/>
        </w:rPr>
        <w:t>253,254</w:t>
      </w:r>
      <w:r w:rsidR="00F0042E">
        <w:rPr>
          <w:sz w:val="20"/>
        </w:rPr>
        <w:t>] and [246] for details).  (</w:t>
      </w:r>
      <w:proofErr w:type="gramStart"/>
      <w:r w:rsidR="00F0042E">
        <w:rPr>
          <w:b/>
          <w:sz w:val="20"/>
        </w:rPr>
        <w:t>right</w:t>
      </w:r>
      <w:proofErr w:type="gramEnd"/>
      <w:r w:rsidR="00F0042E">
        <w:rPr>
          <w:sz w:val="20"/>
        </w:rPr>
        <w:t>)</w:t>
      </w:r>
      <w:r w:rsidR="002C3EF6">
        <w:rPr>
          <w:sz w:val="20"/>
        </w:rPr>
        <w:t xml:space="preserve"> </w:t>
      </w:r>
      <w:proofErr w:type="gramStart"/>
      <w:r w:rsidR="002C3EF6" w:rsidRPr="002C3EF6">
        <w:rPr>
          <w:sz w:val="20"/>
        </w:rPr>
        <w:t>The integrated global stellar mass density as a function of</w:t>
      </w:r>
      <w:r w:rsidR="002C3EF6">
        <w:rPr>
          <w:sz w:val="20"/>
        </w:rPr>
        <w:t xml:space="preserve"> </w:t>
      </w:r>
      <w:r w:rsidR="002C3EF6" w:rsidRPr="002C3EF6">
        <w:rPr>
          <w:sz w:val="20"/>
        </w:rPr>
        <w:t>redshift</w:t>
      </w:r>
      <w:r w:rsidR="002C3EF6">
        <w:rPr>
          <w:sz w:val="20"/>
        </w:rPr>
        <w:t xml:space="preserve"> (Dickinson plot)</w:t>
      </w:r>
      <w:r w:rsidR="002C3EF6" w:rsidRPr="002C3EF6">
        <w:rPr>
          <w:sz w:val="20"/>
        </w:rPr>
        <w:t>.</w:t>
      </w:r>
      <w:proofErr w:type="gramEnd"/>
      <w:r w:rsidR="002C3EF6" w:rsidRPr="002C3EF6">
        <w:rPr>
          <w:sz w:val="20"/>
        </w:rPr>
        <w:t xml:space="preserve"> Symbols and the solid </w:t>
      </w:r>
      <w:r w:rsidR="009E67FB">
        <w:rPr>
          <w:sz w:val="20"/>
        </w:rPr>
        <w:t xml:space="preserve">grey </w:t>
      </w:r>
      <w:r w:rsidR="002C3EF6" w:rsidRPr="002C3EF6">
        <w:rPr>
          <w:sz w:val="20"/>
        </w:rPr>
        <w:t xml:space="preserve">line show observational estimates (see </w:t>
      </w:r>
      <w:r w:rsidR="002C3EF6">
        <w:rPr>
          <w:sz w:val="20"/>
        </w:rPr>
        <w:t>[246]</w:t>
      </w:r>
      <w:r w:rsidR="002C3EF6" w:rsidRPr="002C3EF6">
        <w:rPr>
          <w:sz w:val="20"/>
        </w:rPr>
        <w:t>).</w:t>
      </w:r>
      <w:r w:rsidR="002C3EF6">
        <w:rPr>
          <w:sz w:val="20"/>
        </w:rPr>
        <w:t xml:space="preserve">  The upper blue curve shows the ‘fiducial’</w:t>
      </w:r>
      <w:r w:rsidR="002C3EF6" w:rsidRPr="002C3EF6">
        <w:rPr>
          <w:sz w:val="20"/>
        </w:rPr>
        <w:t xml:space="preserve"> model, and</w:t>
      </w:r>
      <w:r w:rsidR="002C3EF6">
        <w:rPr>
          <w:sz w:val="20"/>
        </w:rPr>
        <w:t xml:space="preserve"> dot-dashed red</w:t>
      </w:r>
      <w:r w:rsidR="002C3EF6" w:rsidRPr="002C3EF6">
        <w:rPr>
          <w:sz w:val="20"/>
        </w:rPr>
        <w:t xml:space="preserve"> cu</w:t>
      </w:r>
      <w:r w:rsidR="009A287C">
        <w:rPr>
          <w:sz w:val="20"/>
        </w:rPr>
        <w:t>rve</w:t>
      </w:r>
      <w:r w:rsidR="002C3EF6" w:rsidRPr="002C3EF6">
        <w:rPr>
          <w:sz w:val="20"/>
        </w:rPr>
        <w:t xml:space="preserve"> show</w:t>
      </w:r>
      <w:r w:rsidR="002C3EF6">
        <w:rPr>
          <w:sz w:val="20"/>
        </w:rPr>
        <w:t>s the</w:t>
      </w:r>
      <w:r w:rsidR="002C3EF6" w:rsidRPr="002C3EF6">
        <w:rPr>
          <w:sz w:val="20"/>
        </w:rPr>
        <w:t xml:space="preserve"> </w:t>
      </w:r>
      <w:r w:rsidR="002C3EF6">
        <w:rPr>
          <w:sz w:val="20"/>
        </w:rPr>
        <w:t xml:space="preserve">‘low’ </w:t>
      </w:r>
      <w:r w:rsidR="002C3EF6" w:rsidRPr="002C3EF6">
        <w:rPr>
          <w:sz w:val="20"/>
        </w:rPr>
        <w:t>model</w:t>
      </w:r>
      <w:r w:rsidR="002C3EF6">
        <w:rPr>
          <w:sz w:val="20"/>
        </w:rPr>
        <w:t>.</w:t>
      </w:r>
      <w:r w:rsidR="002C3EF6" w:rsidRPr="002C3EF6">
        <w:rPr>
          <w:sz w:val="20"/>
        </w:rPr>
        <w:t xml:space="preserve"> </w:t>
      </w:r>
      <w:r w:rsidR="009A287C">
        <w:rPr>
          <w:sz w:val="20"/>
        </w:rPr>
        <w:t xml:space="preserve"> (From [255].)</w:t>
      </w:r>
    </w:p>
    <w:p w:rsidR="00F0042E" w:rsidRDefault="00F0042E" w:rsidP="009A287C">
      <w:pPr>
        <w:jc w:val="both"/>
      </w:pPr>
    </w:p>
    <w:p w:rsidR="00422CC5" w:rsidRDefault="007C1871" w:rsidP="007C1871">
      <w:pPr>
        <w:jc w:val="both"/>
      </w:pPr>
      <w:proofErr w:type="gramStart"/>
      <w:r>
        <w:t>does</w:t>
      </w:r>
      <w:proofErr w:type="gramEnd"/>
      <w:r>
        <w:t xml:space="preserve"> </w:t>
      </w:r>
      <w:r w:rsidRPr="00F0042E">
        <w:rPr>
          <w:i/>
        </w:rPr>
        <w:t>not</w:t>
      </w:r>
      <w:r>
        <w:t xml:space="preserve"> occur in </w:t>
      </w:r>
      <w:r w:rsidR="00F0042E">
        <w:t>starbursts</w:t>
      </w:r>
      <w:r>
        <w:t xml:space="preserve">.  This is shown in </w:t>
      </w:r>
      <w:r w:rsidR="00C1315A">
        <w:t>Fig.</w:t>
      </w:r>
      <w:r w:rsidR="000235C7">
        <w:t xml:space="preserve"> 17</w:t>
      </w:r>
      <w:r>
        <w:t xml:space="preserve"> (left), where the </w:t>
      </w:r>
      <w:r w:rsidR="00F0042E">
        <w:t>upper dashed and dot-dashed</w:t>
      </w:r>
      <w:r>
        <w:t xml:space="preserve"> curves show the </w:t>
      </w:r>
      <w:r w:rsidR="00F0042E">
        <w:t xml:space="preserve">total predicted </w:t>
      </w:r>
      <w:r>
        <w:t>star formation rate</w:t>
      </w:r>
      <w:r w:rsidR="00F0042E">
        <w:t xml:space="preserve"> density, and the lower </w:t>
      </w:r>
      <w:r w:rsidR="009A287C">
        <w:t xml:space="preserve">fainter </w:t>
      </w:r>
      <w:r w:rsidR="00F0042E">
        <w:t>curves show the SFR due to bursts</w:t>
      </w:r>
      <w:r>
        <w:t>.</w:t>
      </w:r>
      <w:r w:rsidR="00610484">
        <w:t xml:space="preserve">  </w:t>
      </w:r>
    </w:p>
    <w:p w:rsidR="007C1871" w:rsidRDefault="004635AD" w:rsidP="00CF48FA">
      <w:pPr>
        <w:ind w:firstLine="274"/>
        <w:jc w:val="both"/>
      </w:pPr>
      <w:r>
        <w:t xml:space="preserve">The predicted integrated stellar mass </w:t>
      </w:r>
      <w:r w:rsidR="00422CC5">
        <w:t xml:space="preserve">density </w:t>
      </w:r>
      <w:r>
        <w:t>from the</w:t>
      </w:r>
      <w:r w:rsidR="000235C7">
        <w:t xml:space="preserve"> same models is shown in Fig. 17</w:t>
      </w:r>
      <w:r>
        <w:t xml:space="preserve"> (right).</w:t>
      </w:r>
      <w:r w:rsidR="00422CC5">
        <w:t xml:space="preserve">  Although the ‘fiducial’ model (dashed curve) is a better fit to the SFR density, the ‘low’ model (dot-dashed curve) is a better fit to the stellar mass density.  This shows that there is an inconsistency between these two quantities, despite the fact that the SFR density integrated over time should equal the stellar mass density. </w:t>
      </w:r>
      <w:r w:rsidR="00CF48FA">
        <w:t xml:space="preserve">Clearly, it is difficult to assess the success of models of the evolving galaxy population unless this discrepancy can be resolved.  </w:t>
      </w:r>
      <w:r w:rsidR="00422CC5">
        <w:t xml:space="preserve">One possible </w:t>
      </w:r>
      <w:r w:rsidR="00CF48FA">
        <w:t xml:space="preserve">resolution </w:t>
      </w:r>
      <w:r w:rsidR="00422CC5">
        <w:t xml:space="preserve">could be that the stellar initial mass function (IMF) </w:t>
      </w:r>
      <w:r w:rsidR="000C2FF7">
        <w:t>evolves, becoming more top-heavy (i.e., producing a higher fraction of high-mass stars) with increasing redshift</w:t>
      </w:r>
      <w:r w:rsidR="00422CC5">
        <w:t xml:space="preserve"> [254,256, 257].</w:t>
      </w:r>
      <w:r w:rsidR="000C2FF7">
        <w:t xml:space="preserve">  Another possibility is that the SFR</w:t>
      </w:r>
      <w:r w:rsidR="000235C7">
        <w:t xml:space="preserve"> in Fig. 17</w:t>
      </w:r>
      <w:r w:rsidR="000C2FF7">
        <w:t xml:space="preserve"> (left) was overestimated at higher redshifts (e.g. [258]).</w:t>
      </w:r>
      <w:r w:rsidR="00CF48FA">
        <w:t xml:space="preserve">  </w:t>
      </w:r>
    </w:p>
    <w:p w:rsidR="00DA0A18" w:rsidRDefault="00AF2A2C" w:rsidP="00550413">
      <w:pPr>
        <w:ind w:firstLine="274"/>
        <w:jc w:val="both"/>
      </w:pPr>
      <w:r>
        <w:t xml:space="preserve"> </w:t>
      </w:r>
      <w:r w:rsidR="00CF48FA">
        <w:t xml:space="preserve">Modern SAMs reproduce many features of the observed </w:t>
      </w:r>
      <w:r w:rsidR="007E05ED">
        <w:t>universe very well, showing</w:t>
      </w:r>
      <w:r w:rsidR="00CF48FA">
        <w:t xml:space="preserve"> that they are getting some aspects right.  But it is always important to ask what they get wrong, since that may lead to progress.  </w:t>
      </w:r>
      <w:r>
        <w:t xml:space="preserve"> </w:t>
      </w:r>
      <w:r w:rsidR="00CF48FA">
        <w:t>One persistent problem is getting star formation right in small galaxies</w:t>
      </w:r>
      <w:r w:rsidR="007E05ED">
        <w:t xml:space="preserve">, such that lower-mass galaxies have higher </w:t>
      </w:r>
      <w:r w:rsidR="00C65965">
        <w:t xml:space="preserve">specific star formation rate (SSFR = </w:t>
      </w:r>
      <w:r w:rsidR="007E05ED">
        <w:t>SFR per unit stellar mass</w:t>
      </w:r>
      <w:r w:rsidR="00C65965">
        <w:t>)</w:t>
      </w:r>
      <w:r w:rsidR="007E05ED">
        <w:t xml:space="preserve">, as observed (e.g. [246]).  Another problem is getting the black hole accretion history right.  Both simulations and SAMs can correctly reproduce the observed correlation of supermassive black hole mass with stellar spheroid mass.  But although Hopkins et al. [221] claimed good agreement with the </w:t>
      </w:r>
      <w:r w:rsidR="00550413">
        <w:t>observed evolution of quasar luminosity density, SAMs [246,250] do not reproduce this.  The difference turned out to be that the simpler calculations summarized in [221] allowed the black holes to grow from small seed masses to the final mass in each merger, while the SAM [246] based on the galaxy merger simulations [221] treated the black holes self-consistently, starting from the b</w:t>
      </w:r>
      <w:r w:rsidR="0043064A">
        <w:t>lack holes grown previously [259].   A recent review [260</w:t>
      </w:r>
      <w:r w:rsidR="00550413">
        <w:t xml:space="preserve">] summarizes much data and many questions </w:t>
      </w:r>
      <w:r w:rsidR="00DA0A18">
        <w:t xml:space="preserve">that are still open </w:t>
      </w:r>
      <w:r w:rsidR="00550413">
        <w:t xml:space="preserve">concerning the </w:t>
      </w:r>
      <w:r w:rsidR="0043064A">
        <w:t xml:space="preserve">evolution and </w:t>
      </w:r>
      <w:r w:rsidR="00550413">
        <w:t>role of supermassive black holes in galaxies and clusters.</w:t>
      </w:r>
    </w:p>
    <w:p w:rsidR="00360C45" w:rsidRDefault="003C75DD" w:rsidP="002E65A4">
      <w:pPr>
        <w:ind w:firstLine="274"/>
        <w:jc w:val="both"/>
      </w:pPr>
      <w:r>
        <w:t>I</w:t>
      </w:r>
      <w:r w:rsidR="00206329">
        <w:t xml:space="preserve">t is worth emphasizing how well </w:t>
      </w:r>
      <w:r w:rsidR="00360C45">
        <w:t>a</w:t>
      </w:r>
      <w:r w:rsidR="00206329">
        <w:t xml:space="preserve"> simplified </w:t>
      </w:r>
      <w:r w:rsidR="002E65A4">
        <w:t>SAM</w:t>
      </w:r>
      <w:r w:rsidR="00206329">
        <w:t xml:space="preserve"> does that is based on the idea that star formation is only efficient </w:t>
      </w:r>
      <w:r w:rsidR="00070DAA">
        <w:t xml:space="preserve">for </w:t>
      </w:r>
      <w:r w:rsidR="00070DAA">
        <w:sym w:font="Symbol" w:char="F04C"/>
      </w:r>
      <w:r w:rsidR="00070DAA">
        <w:t>CDM</w:t>
      </w:r>
      <w:r w:rsidR="00070DAA">
        <w:rPr>
          <w:sz w:val="20"/>
        </w:rPr>
        <w:t xml:space="preserve"> </w:t>
      </w:r>
      <w:r w:rsidR="00070DAA" w:rsidRPr="00070DAA">
        <w:t>halos</w:t>
      </w:r>
      <w:r w:rsidR="00070DAA">
        <w:rPr>
          <w:sz w:val="20"/>
        </w:rPr>
        <w:t xml:space="preserve"> </w:t>
      </w:r>
      <w:r w:rsidR="00206329">
        <w:t xml:space="preserve">in </w:t>
      </w:r>
      <w:r w:rsidR="00DA0A18">
        <w:t>a narrow</w:t>
      </w:r>
      <w:r w:rsidR="00206329">
        <w:t xml:space="preserve"> </w:t>
      </w:r>
      <w:r w:rsidR="00070DAA">
        <w:t xml:space="preserve">mass </w:t>
      </w:r>
      <w:r w:rsidR="00206329">
        <w:t xml:space="preserve">range </w:t>
      </w:r>
      <w:r w:rsidR="002E65A4">
        <w:t>from</w:t>
      </w:r>
      <w:r w:rsidR="00DA0A18">
        <w:t xml:space="preserve"> </w:t>
      </w:r>
      <w:proofErr w:type="spellStart"/>
      <w:r w:rsidR="002E65A4" w:rsidRPr="002E65A4">
        <w:rPr>
          <w:i/>
        </w:rPr>
        <w:t>M</w:t>
      </w:r>
      <w:r w:rsidR="002E65A4" w:rsidRPr="002E65A4">
        <w:rPr>
          <w:vertAlign w:val="subscript"/>
        </w:rPr>
        <w:t>min</w:t>
      </w:r>
      <w:proofErr w:type="spellEnd"/>
      <w:r w:rsidR="002E65A4">
        <w:t xml:space="preserve"> </w:t>
      </w:r>
      <w:r w:rsidR="00DA0A18">
        <w:t xml:space="preserve">to </w:t>
      </w:r>
      <w:proofErr w:type="spellStart"/>
      <w:r w:rsidR="002E65A4" w:rsidRPr="002E65A4">
        <w:rPr>
          <w:i/>
        </w:rPr>
        <w:t>M</w:t>
      </w:r>
      <w:r w:rsidR="002E65A4" w:rsidRPr="002E65A4">
        <w:rPr>
          <w:vertAlign w:val="subscript"/>
        </w:rPr>
        <w:t>max</w:t>
      </w:r>
      <w:proofErr w:type="spellEnd"/>
      <w:r w:rsidR="002E65A4">
        <w:t xml:space="preserve"> = </w:t>
      </w:r>
      <w:proofErr w:type="spellStart"/>
      <w:r w:rsidR="002E65A4" w:rsidRPr="002E65A4">
        <w:rPr>
          <w:i/>
        </w:rPr>
        <w:t>M</w:t>
      </w:r>
      <w:r w:rsidR="002E65A4" w:rsidRPr="002E65A4">
        <w:rPr>
          <w:vertAlign w:val="subscript"/>
        </w:rPr>
        <w:t>shock</w:t>
      </w:r>
      <w:proofErr w:type="spellEnd"/>
      <w:r w:rsidR="002E65A4">
        <w:t xml:space="preserve"> = </w:t>
      </w:r>
      <w:r w:rsidR="00360C45">
        <w:t>1.5</w:t>
      </w:r>
      <w:r w:rsidR="00360C45">
        <w:sym w:font="Symbol" w:char="F0B4"/>
      </w:r>
      <w:r w:rsidR="00DA0A18">
        <w:t>10</w:t>
      </w:r>
      <w:r w:rsidR="00DA0A18" w:rsidRPr="00DA0A18">
        <w:rPr>
          <w:vertAlign w:val="superscript"/>
        </w:rPr>
        <w:t>12</w:t>
      </w:r>
      <w:r w:rsidR="00DA0A18">
        <w:t xml:space="preserve"> M</w:t>
      </w:r>
      <w:r w:rsidR="00DA0A18">
        <w:rPr>
          <w:vertAlign w:val="subscript"/>
        </w:rPr>
        <w:sym w:font="MT Extra" w:char="F065"/>
      </w:r>
      <w:r w:rsidR="00240E54">
        <w:rPr>
          <w:vertAlign w:val="subscript"/>
        </w:rPr>
        <w:t xml:space="preserve"> </w:t>
      </w:r>
      <w:r w:rsidR="00240E54" w:rsidRPr="00240E54">
        <w:t>[26</w:t>
      </w:r>
      <w:r w:rsidR="0043064A">
        <w:t>1</w:t>
      </w:r>
      <w:r w:rsidR="00240E54" w:rsidRPr="00240E54">
        <w:t>]</w:t>
      </w:r>
      <w:r w:rsidR="00070DAA">
        <w:t xml:space="preserve">. </w:t>
      </w:r>
      <w:r w:rsidR="002E65A4">
        <w:t>The</w:t>
      </w:r>
      <w:r w:rsidR="00240E54">
        <w:t xml:space="preserve"> specific star formation rate is assumed to be </w:t>
      </w:r>
      <w:r w:rsidR="002E65A4">
        <w:t xml:space="preserve">approximately </w:t>
      </w:r>
      <w:r w:rsidR="00240E54">
        <w:t xml:space="preserve">equal to </w:t>
      </w:r>
      <w:r w:rsidR="002E65A4">
        <w:t>the universal baryon fraction</w:t>
      </w:r>
      <w:r w:rsidR="00240E54">
        <w:t xml:space="preserve"> </w:t>
      </w:r>
      <w:proofErr w:type="spellStart"/>
      <w:r w:rsidR="00240E54" w:rsidRPr="00240E54">
        <w:rPr>
          <w:i/>
        </w:rPr>
        <w:t>f</w:t>
      </w:r>
      <w:r w:rsidR="00240E54" w:rsidRPr="00240E54">
        <w:rPr>
          <w:vertAlign w:val="subscript"/>
        </w:rPr>
        <w:t>b</w:t>
      </w:r>
      <w:proofErr w:type="spellEnd"/>
      <w:r w:rsidR="00240E54">
        <w:t xml:space="preserve"> times the m</w:t>
      </w:r>
      <w:r w:rsidR="0043064A">
        <w:t>ass accretion rate of halos [262-264</w:t>
      </w:r>
      <w:r w:rsidR="00240E54">
        <w:t>], which is shown to be consistent with observations</w:t>
      </w:r>
      <w:r w:rsidR="000235C7">
        <w:t xml:space="preserve"> in Fig. 18</w:t>
      </w:r>
      <w:r w:rsidR="00240E54">
        <w:t xml:space="preserve"> (left). </w:t>
      </w:r>
      <w:r w:rsidR="002E65A4">
        <w:t xml:space="preserve"> The resulting Madau plot is shown </w:t>
      </w:r>
      <w:r w:rsidR="000235C7">
        <w:t>in Fig. 18</w:t>
      </w:r>
      <w:r w:rsidR="002E65A4">
        <w:t xml:space="preserve"> </w:t>
      </w:r>
      <w:r w:rsidR="004210A5">
        <w:t>(</w:t>
      </w:r>
      <w:r w:rsidR="002E65A4">
        <w:t>right</w:t>
      </w:r>
      <w:r w:rsidR="004210A5">
        <w:t>)</w:t>
      </w:r>
      <w:r w:rsidR="002E65A4">
        <w:t xml:space="preserve">, and one can see that </w:t>
      </w:r>
      <w:proofErr w:type="spellStart"/>
      <w:r w:rsidR="002E65A4" w:rsidRPr="002E65A4">
        <w:rPr>
          <w:i/>
        </w:rPr>
        <w:t>M</w:t>
      </w:r>
      <w:r w:rsidR="002E65A4" w:rsidRPr="002E65A4">
        <w:rPr>
          <w:vertAlign w:val="subscript"/>
        </w:rPr>
        <w:t>min</w:t>
      </w:r>
      <w:proofErr w:type="spellEnd"/>
      <w:r w:rsidR="002E65A4">
        <w:t xml:space="preserve"> = 10</w:t>
      </w:r>
      <w:r w:rsidR="002E65A4" w:rsidRPr="00DA0A18">
        <w:rPr>
          <w:vertAlign w:val="superscript"/>
        </w:rPr>
        <w:t>11</w:t>
      </w:r>
      <w:r w:rsidR="002E65A4">
        <w:t xml:space="preserve"> M</w:t>
      </w:r>
      <w:r w:rsidR="002E65A4">
        <w:rPr>
          <w:vertAlign w:val="subscript"/>
        </w:rPr>
        <w:sym w:font="MT Extra" w:char="F065"/>
      </w:r>
      <w:r w:rsidR="002E65A4">
        <w:rPr>
          <w:vertAlign w:val="subscript"/>
        </w:rPr>
        <w:t xml:space="preserve"> </w:t>
      </w:r>
      <w:r w:rsidR="002E65A4">
        <w:t>matches the observations well.</w:t>
      </w:r>
    </w:p>
    <w:p w:rsidR="00360C45" w:rsidRDefault="00360C45" w:rsidP="00DA0A18">
      <w:pPr>
        <w:ind w:firstLine="274"/>
        <w:jc w:val="both"/>
      </w:pPr>
    </w:p>
    <w:p w:rsidR="00360C45" w:rsidRDefault="00360C45" w:rsidP="00360C45">
      <w:pPr>
        <w:ind w:firstLine="274"/>
      </w:pPr>
      <w:r>
        <w:rPr>
          <w:noProof/>
        </w:rPr>
        <w:drawing>
          <wp:inline distT="0" distB="0" distL="0" distR="0">
            <wp:extent cx="2405654" cy="2271433"/>
            <wp:effectExtent l="25400" t="0" r="7346"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2410690" cy="2276188"/>
                    </a:xfrm>
                    <a:prstGeom prst="rect">
                      <a:avLst/>
                    </a:prstGeom>
                    <a:noFill/>
                    <a:ln w="9525">
                      <a:noFill/>
                      <a:miter lim="800000"/>
                      <a:headEnd/>
                      <a:tailEnd/>
                    </a:ln>
                  </pic:spPr>
                </pic:pic>
              </a:graphicData>
            </a:graphic>
          </wp:inline>
        </w:drawing>
      </w:r>
      <w:r>
        <w:t xml:space="preserve"> </w:t>
      </w:r>
      <w:r>
        <w:rPr>
          <w:noProof/>
        </w:rPr>
        <w:drawing>
          <wp:inline distT="0" distB="0" distL="0" distR="0">
            <wp:extent cx="2540635" cy="2256137"/>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2540581" cy="2256089"/>
                    </a:xfrm>
                    <a:prstGeom prst="rect">
                      <a:avLst/>
                    </a:prstGeom>
                    <a:noFill/>
                    <a:ln w="9525">
                      <a:noFill/>
                      <a:miter lim="800000"/>
                      <a:headEnd/>
                      <a:tailEnd/>
                    </a:ln>
                  </pic:spPr>
                </pic:pic>
              </a:graphicData>
            </a:graphic>
          </wp:inline>
        </w:drawing>
      </w:r>
    </w:p>
    <w:p w:rsidR="002E65A4" w:rsidRPr="002E65A4" w:rsidRDefault="000235C7" w:rsidP="000235C7">
      <w:pPr>
        <w:jc w:val="both"/>
        <w:rPr>
          <w:sz w:val="20"/>
        </w:rPr>
      </w:pPr>
      <w:r>
        <w:rPr>
          <w:b/>
          <w:sz w:val="20"/>
        </w:rPr>
        <w:t>FIGURE 18</w:t>
      </w:r>
      <w:r w:rsidR="00360C45" w:rsidRPr="005F2412">
        <w:rPr>
          <w:b/>
          <w:sz w:val="20"/>
        </w:rPr>
        <w:t>.</w:t>
      </w:r>
      <w:r w:rsidR="00360C45">
        <w:rPr>
          <w:b/>
          <w:sz w:val="20"/>
        </w:rPr>
        <w:t xml:space="preserve"> </w:t>
      </w:r>
      <w:r w:rsidR="00360C45">
        <w:rPr>
          <w:sz w:val="20"/>
        </w:rPr>
        <w:t>(</w:t>
      </w:r>
      <w:proofErr w:type="gramStart"/>
      <w:r w:rsidR="00360C45">
        <w:rPr>
          <w:b/>
          <w:sz w:val="20"/>
        </w:rPr>
        <w:t>left</w:t>
      </w:r>
      <w:proofErr w:type="gramEnd"/>
      <w:r w:rsidR="00360C45">
        <w:rPr>
          <w:sz w:val="20"/>
        </w:rPr>
        <w:t xml:space="preserve">) </w:t>
      </w:r>
      <w:r w:rsidR="00C65965">
        <w:rPr>
          <w:sz w:val="20"/>
        </w:rPr>
        <w:t>Specific star formation rate</w:t>
      </w:r>
      <w:r w:rsidR="00360C45">
        <w:rPr>
          <w:sz w:val="20"/>
        </w:rPr>
        <w:t xml:space="preserve"> </w:t>
      </w:r>
      <w:r w:rsidR="00C65965">
        <w:rPr>
          <w:sz w:val="20"/>
        </w:rPr>
        <w:t xml:space="preserve">as a function of redshift for stellar mass </w:t>
      </w:r>
      <w:r w:rsidR="00C65965" w:rsidRPr="00C65965">
        <w:rPr>
          <w:i/>
          <w:sz w:val="20"/>
        </w:rPr>
        <w:t>M</w:t>
      </w:r>
      <w:r w:rsidR="00C65965" w:rsidRPr="00C65965">
        <w:rPr>
          <w:sz w:val="20"/>
          <w:vertAlign w:val="subscript"/>
        </w:rPr>
        <w:sym w:font="Symbol" w:char="F02A"/>
      </w:r>
      <w:r w:rsidR="00C65965">
        <w:rPr>
          <w:sz w:val="20"/>
        </w:rPr>
        <w:t xml:space="preserve"> = 10</w:t>
      </w:r>
      <w:r w:rsidR="00C65965" w:rsidRPr="00510718">
        <w:rPr>
          <w:sz w:val="20"/>
          <w:vertAlign w:val="superscript"/>
        </w:rPr>
        <w:t>9</w:t>
      </w:r>
      <w:r w:rsidR="00C65965">
        <w:rPr>
          <w:sz w:val="20"/>
        </w:rPr>
        <w:t xml:space="preserve"> and 10</w:t>
      </w:r>
      <w:r w:rsidR="00C65965" w:rsidRPr="00510718">
        <w:rPr>
          <w:sz w:val="20"/>
          <w:vertAlign w:val="superscript"/>
        </w:rPr>
        <w:t>10.5</w:t>
      </w:r>
      <w:r w:rsidR="00C65965">
        <w:rPr>
          <w:sz w:val="20"/>
        </w:rPr>
        <w:t xml:space="preserve"> </w:t>
      </w:r>
      <w:r w:rsidR="00C65965" w:rsidRPr="00C65965">
        <w:rPr>
          <w:sz w:val="20"/>
        </w:rPr>
        <w:t>M</w:t>
      </w:r>
      <w:r w:rsidR="00C65965" w:rsidRPr="00C65965">
        <w:rPr>
          <w:sz w:val="20"/>
          <w:vertAlign w:val="subscript"/>
        </w:rPr>
        <w:sym w:font="MT Extra" w:char="F065"/>
      </w:r>
      <w:r w:rsidR="00510718">
        <w:rPr>
          <w:sz w:val="20"/>
          <w:vertAlign w:val="subscript"/>
        </w:rPr>
        <w:t xml:space="preserve"> </w:t>
      </w:r>
      <w:r w:rsidR="00510718">
        <w:rPr>
          <w:sz w:val="20"/>
        </w:rPr>
        <w:t>(short-dashed and solid curves) f</w:t>
      </w:r>
      <w:r w:rsidR="00C65965">
        <w:rPr>
          <w:sz w:val="20"/>
        </w:rPr>
        <w:t>r</w:t>
      </w:r>
      <w:r w:rsidR="0043064A">
        <w:rPr>
          <w:sz w:val="20"/>
        </w:rPr>
        <w:t>om the fiducial model of [261</w:t>
      </w:r>
      <w:r w:rsidR="00C65965">
        <w:rPr>
          <w:sz w:val="20"/>
        </w:rPr>
        <w:t>] compared to compilations of recent observations for</w:t>
      </w:r>
      <w:r w:rsidR="00510718">
        <w:rPr>
          <w:sz w:val="20"/>
        </w:rPr>
        <w:t xml:space="preserve"> </w:t>
      </w:r>
      <w:r w:rsidR="00510718" w:rsidRPr="00C65965">
        <w:rPr>
          <w:i/>
          <w:sz w:val="20"/>
        </w:rPr>
        <w:t>M</w:t>
      </w:r>
      <w:r w:rsidR="00510718" w:rsidRPr="00C65965">
        <w:rPr>
          <w:sz w:val="20"/>
          <w:vertAlign w:val="subscript"/>
        </w:rPr>
        <w:sym w:font="Symbol" w:char="F02A"/>
      </w:r>
      <w:r w:rsidR="00510718">
        <w:rPr>
          <w:sz w:val="20"/>
        </w:rPr>
        <w:t xml:space="preserve"> = 10</w:t>
      </w:r>
      <w:r w:rsidR="00510718" w:rsidRPr="00510718">
        <w:rPr>
          <w:sz w:val="20"/>
          <w:vertAlign w:val="superscript"/>
        </w:rPr>
        <w:t>10.5</w:t>
      </w:r>
      <w:r w:rsidR="00510718">
        <w:rPr>
          <w:sz w:val="20"/>
        </w:rPr>
        <w:t xml:space="preserve"> </w:t>
      </w:r>
      <w:r w:rsidR="00510718" w:rsidRPr="00C65965">
        <w:rPr>
          <w:sz w:val="20"/>
        </w:rPr>
        <w:t>M</w:t>
      </w:r>
      <w:r w:rsidR="00510718" w:rsidRPr="00C65965">
        <w:rPr>
          <w:sz w:val="20"/>
          <w:vertAlign w:val="subscript"/>
        </w:rPr>
        <w:sym w:font="MT Extra" w:char="F065"/>
      </w:r>
      <w:r w:rsidR="00510718">
        <w:rPr>
          <w:sz w:val="20"/>
        </w:rPr>
        <w:t xml:space="preserve"> </w:t>
      </w:r>
      <w:r w:rsidR="00C65965">
        <w:rPr>
          <w:sz w:val="20"/>
        </w:rPr>
        <w:t>(solid circles [</w:t>
      </w:r>
      <w:r w:rsidR="0043064A">
        <w:rPr>
          <w:sz w:val="20"/>
        </w:rPr>
        <w:t>265</w:t>
      </w:r>
      <w:r w:rsidR="00C65965">
        <w:rPr>
          <w:sz w:val="20"/>
        </w:rPr>
        <w:t>], solid squares [</w:t>
      </w:r>
      <w:r w:rsidR="0043064A">
        <w:rPr>
          <w:sz w:val="20"/>
        </w:rPr>
        <w:t>266</w:t>
      </w:r>
      <w:r w:rsidR="00C65965">
        <w:rPr>
          <w:sz w:val="20"/>
        </w:rPr>
        <w:t>]).</w:t>
      </w:r>
      <w:r w:rsidR="00240E54">
        <w:rPr>
          <w:sz w:val="20"/>
        </w:rPr>
        <w:t xml:space="preserve">  </w:t>
      </w:r>
      <w:r w:rsidR="00240E54" w:rsidRPr="00240E54">
        <w:rPr>
          <w:sz w:val="20"/>
        </w:rPr>
        <w:t xml:space="preserve">The star formation rate is assumed to be proportional to the dark matter halo growth rate known from simulations </w:t>
      </w:r>
      <w:r w:rsidR="0043064A">
        <w:rPr>
          <w:sz w:val="20"/>
        </w:rPr>
        <w:t>[262,263] and the EPS formalism [264</w:t>
      </w:r>
      <w:r w:rsidR="00240E54" w:rsidRPr="00240E54">
        <w:rPr>
          <w:sz w:val="20"/>
        </w:rPr>
        <w:t xml:space="preserve">], which in turn is governed by </w:t>
      </w:r>
      <w:r w:rsidR="00240E54" w:rsidRPr="00240E54">
        <w:rPr>
          <w:sz w:val="20"/>
        </w:rPr>
        <w:sym w:font="Symbol" w:char="F077"/>
      </w:r>
      <w:r w:rsidR="00240E54" w:rsidRPr="00240E54">
        <w:rPr>
          <w:sz w:val="20"/>
        </w:rPr>
        <w:t>(z) = 1.69/</w:t>
      </w:r>
      <w:proofErr w:type="gramStart"/>
      <w:r w:rsidR="00240E54" w:rsidRPr="00240E54">
        <w:rPr>
          <w:i/>
          <w:sz w:val="20"/>
        </w:rPr>
        <w:t>D</w:t>
      </w:r>
      <w:r w:rsidR="00240E54" w:rsidRPr="00240E54">
        <w:rPr>
          <w:sz w:val="20"/>
        </w:rPr>
        <w:t>(</w:t>
      </w:r>
      <w:proofErr w:type="gramEnd"/>
      <w:r w:rsidR="00240E54" w:rsidRPr="00240E54">
        <w:rPr>
          <w:i/>
          <w:sz w:val="20"/>
        </w:rPr>
        <w:t>z</w:t>
      </w:r>
      <w:r w:rsidR="00240E54" w:rsidRPr="00240E54">
        <w:rPr>
          <w:sz w:val="20"/>
        </w:rPr>
        <w:t xml:space="preserve">) where </w:t>
      </w:r>
      <w:r w:rsidR="00240E54" w:rsidRPr="00240E54">
        <w:rPr>
          <w:i/>
          <w:sz w:val="20"/>
        </w:rPr>
        <w:t>D</w:t>
      </w:r>
      <w:r w:rsidR="00240E54" w:rsidRPr="00240E54">
        <w:rPr>
          <w:sz w:val="20"/>
        </w:rPr>
        <w:t>(</w:t>
      </w:r>
      <w:r w:rsidR="00240E54" w:rsidRPr="00240E54">
        <w:rPr>
          <w:i/>
          <w:sz w:val="20"/>
        </w:rPr>
        <w:t>z</w:t>
      </w:r>
      <w:r w:rsidR="00240E54" w:rsidRPr="00240E54">
        <w:rPr>
          <w:sz w:val="20"/>
        </w:rPr>
        <w:t>) is the linear growth factor.</w:t>
      </w:r>
      <w:r w:rsidR="00240E54">
        <w:rPr>
          <w:sz w:val="20"/>
        </w:rPr>
        <w:t xml:space="preserve"> </w:t>
      </w:r>
      <w:r w:rsidR="00240E54" w:rsidRPr="00240E54">
        <w:rPr>
          <w:sz w:val="20"/>
        </w:rPr>
        <w:t xml:space="preserve"> </w:t>
      </w:r>
      <w:r w:rsidR="00360C45">
        <w:rPr>
          <w:sz w:val="20"/>
        </w:rPr>
        <w:t>(</w:t>
      </w:r>
      <w:proofErr w:type="gramStart"/>
      <w:r w:rsidR="00360C45">
        <w:rPr>
          <w:b/>
          <w:sz w:val="20"/>
        </w:rPr>
        <w:t>right</w:t>
      </w:r>
      <w:proofErr w:type="gramEnd"/>
      <w:r w:rsidR="00360C45">
        <w:rPr>
          <w:sz w:val="20"/>
        </w:rPr>
        <w:t>) Star formation rate vs. redshift (Madau plot) from the fiducial model of [</w:t>
      </w:r>
      <w:r w:rsidR="00C65965">
        <w:rPr>
          <w:sz w:val="20"/>
        </w:rPr>
        <w:t>260</w:t>
      </w:r>
      <w:r w:rsidR="00360C45">
        <w:rPr>
          <w:sz w:val="20"/>
        </w:rPr>
        <w:t>]</w:t>
      </w:r>
      <w:r w:rsidR="00510718">
        <w:rPr>
          <w:sz w:val="20"/>
        </w:rPr>
        <w:t xml:space="preserve"> </w:t>
      </w:r>
      <w:r w:rsidR="002E65A4">
        <w:rPr>
          <w:sz w:val="20"/>
        </w:rPr>
        <w:t xml:space="preserve">(dashed curves) </w:t>
      </w:r>
      <w:r w:rsidR="00510718">
        <w:rPr>
          <w:sz w:val="20"/>
        </w:rPr>
        <w:t>compared with recent observations</w:t>
      </w:r>
      <w:r w:rsidR="00360C45">
        <w:rPr>
          <w:sz w:val="20"/>
        </w:rPr>
        <w:t>.</w:t>
      </w:r>
      <w:r w:rsidR="002E65A4">
        <w:rPr>
          <w:sz w:val="20"/>
        </w:rPr>
        <w:t xml:space="preserve"> </w:t>
      </w:r>
      <w:r w:rsidR="002E65A4" w:rsidRPr="002E65A4">
        <w:rPr>
          <w:sz w:val="20"/>
        </w:rPr>
        <w:t xml:space="preserve">A </w:t>
      </w:r>
      <w:proofErr w:type="spellStart"/>
      <w:r w:rsidR="002E65A4" w:rsidRPr="002E65A4">
        <w:rPr>
          <w:sz w:val="20"/>
        </w:rPr>
        <w:t>Kennicutt</w:t>
      </w:r>
      <w:proofErr w:type="spellEnd"/>
      <w:r w:rsidR="002E65A4" w:rsidRPr="002E65A4">
        <w:rPr>
          <w:sz w:val="20"/>
        </w:rPr>
        <w:t xml:space="preserve"> model corresponding to star formation efficiency </w:t>
      </w:r>
      <w:r w:rsidR="002E65A4" w:rsidRPr="002E65A4">
        <w:rPr>
          <w:sz w:val="20"/>
        </w:rPr>
        <w:sym w:font="Symbol" w:char="F065"/>
      </w:r>
      <w:proofErr w:type="spellStart"/>
      <w:r w:rsidR="002E65A4" w:rsidRPr="002E65A4">
        <w:rPr>
          <w:sz w:val="20"/>
          <w:vertAlign w:val="subscript"/>
        </w:rPr>
        <w:t>sfr</w:t>
      </w:r>
      <w:proofErr w:type="spellEnd"/>
      <w:r w:rsidR="002E65A4" w:rsidRPr="002E65A4">
        <w:rPr>
          <w:sz w:val="20"/>
          <w:vertAlign w:val="subscript"/>
        </w:rPr>
        <w:t xml:space="preserve"> </w:t>
      </w:r>
      <w:r w:rsidR="002E65A4" w:rsidRPr="002E65A4">
        <w:rPr>
          <w:sz w:val="20"/>
        </w:rPr>
        <w:t xml:space="preserve">= 0.12 is used. </w:t>
      </w:r>
      <w:r w:rsidR="0043064A">
        <w:rPr>
          <w:sz w:val="20"/>
        </w:rPr>
        <w:t xml:space="preserve"> (Figures from [261</w:t>
      </w:r>
      <w:r w:rsidR="00392CF8">
        <w:rPr>
          <w:sz w:val="20"/>
        </w:rPr>
        <w:t>].)</w:t>
      </w:r>
    </w:p>
    <w:p w:rsidR="002E65A4" w:rsidRDefault="002E65A4" w:rsidP="00C65965">
      <w:pPr>
        <w:jc w:val="both"/>
      </w:pPr>
      <w:r>
        <w:t xml:space="preserve"> </w:t>
      </w:r>
    </w:p>
    <w:p w:rsidR="002E65A4" w:rsidRDefault="00392CF8" w:rsidP="00392CF8">
      <w:pPr>
        <w:ind w:firstLine="274"/>
        <w:jc w:val="both"/>
      </w:pPr>
      <w:proofErr w:type="spellStart"/>
      <w:r>
        <w:t>Cowie</w:t>
      </w:r>
      <w:proofErr w:type="spellEnd"/>
      <w:r>
        <w:t xml:space="preserve"> et al.</w:t>
      </w:r>
      <w:r w:rsidR="008F2070">
        <w:t xml:space="preserve"> </w:t>
      </w:r>
      <w:r w:rsidR="0043064A">
        <w:t>[267</w:t>
      </w:r>
      <w:r>
        <w:t>] defined “downsizing” as “the</w:t>
      </w:r>
      <w:r w:rsidR="008F2070" w:rsidRPr="008F2070">
        <w:t xml:space="preserve"> remarkably smooth downward evolution in the maximum luminosity</w:t>
      </w:r>
      <w:r>
        <w:t xml:space="preserve"> </w:t>
      </w:r>
      <w:r w:rsidR="008F2070" w:rsidRPr="008F2070">
        <w:t>of rapidly star-forming galaxies</w:t>
      </w:r>
      <w:r>
        <w:t xml:space="preserve">,” resulting in </w:t>
      </w:r>
      <w:r w:rsidR="008F2070" w:rsidRPr="008F2070">
        <w:t>the assembly of the upper end</w:t>
      </w:r>
      <w:r>
        <w:t xml:space="preserve"> </w:t>
      </w:r>
      <w:r w:rsidR="008F2070" w:rsidRPr="008F2070">
        <w:t>of t</w:t>
      </w:r>
      <w:r>
        <w:t>he galaxy luminosity function</w:t>
      </w:r>
      <w:r w:rsidR="008F2070" w:rsidRPr="008F2070">
        <w:t xml:space="preserve"> occurring from the top down with decreasing redshift</w:t>
      </w:r>
      <w:r>
        <w:t xml:space="preserve">.  That massive galaxies form their stars first initially seemed at odds with the hierarchical nature of the cold dark matter paradigm, in </w:t>
      </w:r>
      <w:proofErr w:type="gramStart"/>
      <w:r>
        <w:t>which  small</w:t>
      </w:r>
      <w:proofErr w:type="gramEnd"/>
      <w:r>
        <w:t xml:space="preserve"> halos form first and agglomerate into larger ones.  But t</w:t>
      </w:r>
      <w:r w:rsidR="002E65A4">
        <w:t>he idea that star formation is efficient only in</w:t>
      </w:r>
      <w:r w:rsidR="008F2070">
        <w:t xml:space="preserve"> dark matter halos </w:t>
      </w:r>
      <w:r w:rsidR="00645CED">
        <w:t>with</w:t>
      </w:r>
      <w:r w:rsidR="002E65A4">
        <w:t xml:space="preserve"> a narrow range of </w:t>
      </w:r>
      <w:r w:rsidR="008F2070">
        <w:t xml:space="preserve">masses naturally </w:t>
      </w:r>
      <w:r>
        <w:t xml:space="preserve">explains how the phenomenon of downsizing arises: halos that are massive today passed through the star forming mass band between </w:t>
      </w:r>
      <w:proofErr w:type="spellStart"/>
      <w:r w:rsidRPr="00392CF8">
        <w:rPr>
          <w:i/>
        </w:rPr>
        <w:t>M</w:t>
      </w:r>
      <w:r w:rsidRPr="00392CF8">
        <w:rPr>
          <w:vertAlign w:val="subscript"/>
        </w:rPr>
        <w:t>min</w:t>
      </w:r>
      <w:proofErr w:type="spellEnd"/>
      <w:r>
        <w:t xml:space="preserve"> and </w:t>
      </w:r>
      <w:proofErr w:type="spellStart"/>
      <w:r w:rsidRPr="00392CF8">
        <w:rPr>
          <w:i/>
        </w:rPr>
        <w:t>M</w:t>
      </w:r>
      <w:r w:rsidRPr="00392CF8">
        <w:rPr>
          <w:vertAlign w:val="subscript"/>
        </w:rPr>
        <w:t>shock</w:t>
      </w:r>
      <w:proofErr w:type="spellEnd"/>
      <w:r>
        <w:t xml:space="preserve"> earlier and thus formed their stars earlier than halos that are less massive today.  My UCSC colleague Sandra Faber likes to make an analogy between galaxies and stars: mass is destiny for both.</w:t>
      </w:r>
    </w:p>
    <w:p w:rsidR="00DE579F" w:rsidRPr="00360C45" w:rsidRDefault="00DE579F" w:rsidP="00C65965">
      <w:pPr>
        <w:jc w:val="both"/>
      </w:pPr>
    </w:p>
    <w:p w:rsidR="002D5BCF" w:rsidRDefault="004210A5" w:rsidP="00DE579F">
      <w:pPr>
        <w:ind w:firstLine="274"/>
        <w:jc w:val="both"/>
      </w:pPr>
      <w:r>
        <w:rPr>
          <w:noProof/>
        </w:rPr>
        <w:drawing>
          <wp:inline distT="0" distB="0" distL="0" distR="0">
            <wp:extent cx="4863592" cy="3481493"/>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4867873" cy="3484558"/>
                    </a:xfrm>
                    <a:prstGeom prst="rect">
                      <a:avLst/>
                    </a:prstGeom>
                    <a:noFill/>
                    <a:ln w="9525">
                      <a:noFill/>
                      <a:miter lim="800000"/>
                      <a:headEnd/>
                      <a:tailEnd/>
                    </a:ln>
                  </pic:spPr>
                </pic:pic>
              </a:graphicData>
            </a:graphic>
          </wp:inline>
        </w:drawing>
      </w:r>
      <w:r w:rsidR="00DE579F">
        <w:t xml:space="preserve"> </w:t>
      </w:r>
    </w:p>
    <w:p w:rsidR="004210A5" w:rsidRDefault="004210A5" w:rsidP="004210A5">
      <w:pPr>
        <w:pStyle w:val="Heading1"/>
        <w:spacing w:before="0" w:after="0"/>
        <w:jc w:val="both"/>
        <w:rPr>
          <w:sz w:val="20"/>
        </w:rPr>
      </w:pPr>
    </w:p>
    <w:p w:rsidR="00645CED" w:rsidRDefault="000235C7" w:rsidP="000235C7">
      <w:pPr>
        <w:pStyle w:val="Heading1"/>
        <w:spacing w:before="0" w:after="0"/>
        <w:rPr>
          <w:b w:val="0"/>
          <w:caps w:val="0"/>
          <w:sz w:val="20"/>
        </w:rPr>
      </w:pPr>
      <w:r>
        <w:rPr>
          <w:sz w:val="20"/>
        </w:rPr>
        <w:t>FIGURE 19</w:t>
      </w:r>
      <w:r w:rsidR="004210A5" w:rsidRPr="004210A5">
        <w:rPr>
          <w:sz w:val="20"/>
        </w:rPr>
        <w:t>.</w:t>
      </w:r>
      <w:r w:rsidR="004210A5">
        <w:rPr>
          <w:sz w:val="20"/>
        </w:rPr>
        <w:t xml:space="preserve">  </w:t>
      </w:r>
      <w:r w:rsidR="004210A5">
        <w:rPr>
          <w:b w:val="0"/>
          <w:sz w:val="20"/>
        </w:rPr>
        <w:t>C</w:t>
      </w:r>
      <w:r w:rsidR="004210A5">
        <w:rPr>
          <w:b w:val="0"/>
          <w:caps w:val="0"/>
          <w:sz w:val="20"/>
        </w:rPr>
        <w:t xml:space="preserve">olor-magnitude diagram of nearby galaxies from the SDSS, showing contours of mean </w:t>
      </w:r>
      <w:proofErr w:type="spellStart"/>
      <w:r w:rsidR="004210A5">
        <w:rPr>
          <w:b w:val="0"/>
          <w:caps w:val="0"/>
          <w:sz w:val="20"/>
        </w:rPr>
        <w:t>overdensity</w:t>
      </w:r>
      <w:proofErr w:type="spellEnd"/>
      <w:r w:rsidR="004210A5">
        <w:rPr>
          <w:b w:val="0"/>
          <w:caps w:val="0"/>
          <w:sz w:val="20"/>
        </w:rPr>
        <w:t xml:space="preserve"> in spheres of 1 </w:t>
      </w:r>
      <w:r w:rsidR="004210A5" w:rsidRPr="004210A5">
        <w:rPr>
          <w:b w:val="0"/>
          <w:i/>
          <w:caps w:val="0"/>
          <w:sz w:val="20"/>
        </w:rPr>
        <w:t>h</w:t>
      </w:r>
      <w:r w:rsidR="004210A5" w:rsidRPr="004210A5">
        <w:rPr>
          <w:b w:val="0"/>
          <w:caps w:val="0"/>
          <w:sz w:val="20"/>
          <w:vertAlign w:val="superscript"/>
        </w:rPr>
        <w:t>-1</w:t>
      </w:r>
      <w:r w:rsidR="004210A5">
        <w:rPr>
          <w:b w:val="0"/>
          <w:caps w:val="0"/>
          <w:sz w:val="20"/>
        </w:rPr>
        <w:t xml:space="preserve"> Mpc.  </w:t>
      </w:r>
      <w:r w:rsidR="0043064A">
        <w:rPr>
          <w:b w:val="0"/>
          <w:caps w:val="0"/>
          <w:sz w:val="20"/>
        </w:rPr>
        <w:t>(From [268</w:t>
      </w:r>
      <w:r w:rsidR="00645CED">
        <w:rPr>
          <w:b w:val="0"/>
          <w:caps w:val="0"/>
          <w:sz w:val="20"/>
        </w:rPr>
        <w:t>], with blue cloud, red sequence, and arrows added by S. M. Faber.)</w:t>
      </w:r>
    </w:p>
    <w:p w:rsidR="00645CED" w:rsidRDefault="00645CED" w:rsidP="004210A5">
      <w:pPr>
        <w:pStyle w:val="Heading1"/>
        <w:spacing w:before="0" w:after="0"/>
        <w:jc w:val="both"/>
        <w:rPr>
          <w:b w:val="0"/>
          <w:caps w:val="0"/>
          <w:sz w:val="20"/>
        </w:rPr>
      </w:pPr>
    </w:p>
    <w:p w:rsidR="00263193" w:rsidRDefault="00645CED" w:rsidP="00645CED">
      <w:pPr>
        <w:pStyle w:val="Heading1"/>
        <w:spacing w:before="0" w:after="0"/>
        <w:ind w:firstLine="274"/>
        <w:jc w:val="both"/>
        <w:rPr>
          <w:b w:val="0"/>
          <w:caps w:val="0"/>
          <w:sz w:val="24"/>
        </w:rPr>
      </w:pPr>
      <w:r>
        <w:rPr>
          <w:b w:val="0"/>
          <w:caps w:val="0"/>
          <w:sz w:val="24"/>
        </w:rPr>
        <w:t>Fig</w:t>
      </w:r>
      <w:r w:rsidR="000235C7">
        <w:rPr>
          <w:b w:val="0"/>
          <w:caps w:val="0"/>
          <w:sz w:val="24"/>
        </w:rPr>
        <w:t>ure 19</w:t>
      </w:r>
      <w:r>
        <w:rPr>
          <w:b w:val="0"/>
          <w:caps w:val="0"/>
          <w:sz w:val="24"/>
        </w:rPr>
        <w:t xml:space="preserve"> illustrates schematica</w:t>
      </w:r>
      <w:r w:rsidR="0043064A">
        <w:rPr>
          <w:b w:val="0"/>
          <w:caps w:val="0"/>
          <w:sz w:val="24"/>
        </w:rPr>
        <w:t>lly how galaxies evolve.  G</w:t>
      </w:r>
      <w:r>
        <w:rPr>
          <w:b w:val="0"/>
          <w:caps w:val="0"/>
          <w:sz w:val="24"/>
        </w:rPr>
        <w:t>alaxies form</w:t>
      </w:r>
      <w:r w:rsidR="0043064A">
        <w:rPr>
          <w:b w:val="0"/>
          <w:caps w:val="0"/>
          <w:sz w:val="24"/>
        </w:rPr>
        <w:t>ing stars are</w:t>
      </w:r>
      <w:r>
        <w:rPr>
          <w:b w:val="0"/>
          <w:caps w:val="0"/>
          <w:sz w:val="24"/>
        </w:rPr>
        <w:t xml:space="preserve"> in the blue cloud.  Some galaxies have their star formation quenched when they become satellite galaxies in a larger halo, they cease to accrete gas, and they join the red sequence.  </w:t>
      </w:r>
      <w:r w:rsidR="004210A5" w:rsidRPr="00645CED">
        <w:rPr>
          <w:b w:val="0"/>
          <w:caps w:val="0"/>
          <w:sz w:val="24"/>
        </w:rPr>
        <w:t xml:space="preserve">Central galaxies form in the blue cloud, but </w:t>
      </w:r>
      <w:r>
        <w:rPr>
          <w:b w:val="0"/>
          <w:caps w:val="0"/>
          <w:sz w:val="24"/>
        </w:rPr>
        <w:t xml:space="preserve">they </w:t>
      </w:r>
      <w:r w:rsidR="004210A5" w:rsidRPr="00645CED">
        <w:rPr>
          <w:b w:val="0"/>
          <w:caps w:val="0"/>
          <w:sz w:val="24"/>
        </w:rPr>
        <w:t xml:space="preserve">join the red sequence </w:t>
      </w:r>
      <w:r>
        <w:rPr>
          <w:b w:val="0"/>
          <w:caps w:val="0"/>
          <w:sz w:val="24"/>
        </w:rPr>
        <w:t xml:space="preserve">when they form a supermassive black hole and/or their halo mass exceeds approximately </w:t>
      </w:r>
      <w:proofErr w:type="spellStart"/>
      <w:r w:rsidRPr="00645CED">
        <w:rPr>
          <w:b w:val="0"/>
          <w:i/>
          <w:caps w:val="0"/>
          <w:sz w:val="24"/>
        </w:rPr>
        <w:t>M</w:t>
      </w:r>
      <w:r w:rsidRPr="00645CED">
        <w:rPr>
          <w:b w:val="0"/>
          <w:caps w:val="0"/>
          <w:sz w:val="24"/>
          <w:vertAlign w:val="subscript"/>
        </w:rPr>
        <w:t>shock</w:t>
      </w:r>
      <w:proofErr w:type="spellEnd"/>
      <w:r>
        <w:rPr>
          <w:b w:val="0"/>
          <w:caps w:val="0"/>
          <w:sz w:val="24"/>
          <w:vertAlign w:val="subscript"/>
        </w:rPr>
        <w:t xml:space="preserve"> </w:t>
      </w:r>
      <w:r>
        <w:rPr>
          <w:b w:val="0"/>
          <w:caps w:val="0"/>
          <w:sz w:val="24"/>
        </w:rPr>
        <w:t>and/or they become satellite galaxies in a cluster</w:t>
      </w:r>
      <w:r w:rsidR="004210A5" w:rsidRPr="00645CED">
        <w:rPr>
          <w:b w:val="0"/>
          <w:caps w:val="0"/>
          <w:sz w:val="24"/>
        </w:rPr>
        <w:t xml:space="preserve">.  The most massive red galaxies cannot have simply be quenched </w:t>
      </w:r>
      <w:r>
        <w:rPr>
          <w:b w:val="0"/>
          <w:caps w:val="0"/>
          <w:sz w:val="24"/>
        </w:rPr>
        <w:t xml:space="preserve">central </w:t>
      </w:r>
      <w:r w:rsidR="004210A5" w:rsidRPr="00645CED">
        <w:rPr>
          <w:b w:val="0"/>
          <w:caps w:val="0"/>
          <w:sz w:val="24"/>
        </w:rPr>
        <w:t xml:space="preserve">blue galaxies, since the latter are not massive enough; thus they must </w:t>
      </w:r>
      <w:r>
        <w:rPr>
          <w:b w:val="0"/>
          <w:caps w:val="0"/>
          <w:sz w:val="24"/>
        </w:rPr>
        <w:t xml:space="preserve">have been created by </w:t>
      </w:r>
      <w:r w:rsidR="004210A5" w:rsidRPr="00645CED">
        <w:rPr>
          <w:b w:val="0"/>
          <w:caps w:val="0"/>
          <w:sz w:val="24"/>
        </w:rPr>
        <w:t>merge</w:t>
      </w:r>
      <w:r>
        <w:rPr>
          <w:b w:val="0"/>
          <w:caps w:val="0"/>
          <w:sz w:val="24"/>
        </w:rPr>
        <w:t>rs</w:t>
      </w:r>
      <w:r w:rsidR="004210A5" w:rsidRPr="00645CED">
        <w:rPr>
          <w:b w:val="0"/>
          <w:caps w:val="0"/>
          <w:sz w:val="24"/>
        </w:rPr>
        <w:t xml:space="preserve"> without much star formation</w:t>
      </w:r>
      <w:r>
        <w:rPr>
          <w:b w:val="0"/>
          <w:caps w:val="0"/>
          <w:sz w:val="24"/>
        </w:rPr>
        <w:t>, which Rachel Somerville calls</w:t>
      </w:r>
      <w:r w:rsidRPr="00645CED">
        <w:rPr>
          <w:b w:val="0"/>
          <w:caps w:val="0"/>
          <w:sz w:val="24"/>
        </w:rPr>
        <w:t xml:space="preserve"> </w:t>
      </w:r>
      <w:r w:rsidR="004210A5" w:rsidRPr="00645CED">
        <w:rPr>
          <w:b w:val="0"/>
          <w:caps w:val="0"/>
          <w:sz w:val="24"/>
        </w:rPr>
        <w:t>“dry mergers</w:t>
      </w:r>
      <w:r w:rsidRPr="00645CED">
        <w:rPr>
          <w:b w:val="0"/>
          <w:caps w:val="0"/>
          <w:sz w:val="24"/>
        </w:rPr>
        <w:t>.</w:t>
      </w:r>
      <w:r w:rsidR="004210A5" w:rsidRPr="00645CED">
        <w:rPr>
          <w:b w:val="0"/>
          <w:caps w:val="0"/>
          <w:sz w:val="24"/>
        </w:rPr>
        <w:t>”</w:t>
      </w:r>
    </w:p>
    <w:p w:rsidR="006A5C69" w:rsidRPr="00263193" w:rsidRDefault="00263193" w:rsidP="00263193">
      <w:pPr>
        <w:ind w:firstLine="274"/>
        <w:jc w:val="both"/>
      </w:pPr>
      <w:r>
        <w:t xml:space="preserve">Modern SAMs can rather accurately reproduce the observed galaxy luminosity functions out to high redshift, and they capture at least a significant fraction of the relevant astrophysical processes. Therefore, with an adequate treatment of absorption and reemission of light by dust, such models can be used to calculate the extragalactic background light (EBL).  This is important, since the burgeoning field of gamma-ray astronomy is providing increasingly restrictive upper limits on the EBL from the optical to mid-infrared wavelengths.  The connection between the EBL and gamma rays </w:t>
      </w:r>
      <w:r w:rsidR="00FF628E">
        <w:t>arises</w:t>
      </w:r>
      <w:r>
        <w:t xml:space="preserve"> because the main physical mechanism that </w:t>
      </w:r>
      <w:r w:rsidR="00A67C8C">
        <w:t>attenuates</w:t>
      </w:r>
      <w:r>
        <w:t xml:space="preserve"> high-energy gamma rays </w:t>
      </w:r>
      <w:r w:rsidR="00A67C8C">
        <w:t xml:space="preserve">on their way from sources such as blazars (AGNs with relativistic jets pointing at the observer) or gamma ray bursts </w:t>
      </w:r>
      <w:r w:rsidR="00FF628E">
        <w:t xml:space="preserve">(GRBs) </w:t>
      </w:r>
      <w:r w:rsidR="00A67C8C">
        <w:t>to our telescopes is pair production</w:t>
      </w:r>
      <w:r w:rsidR="00D37812">
        <w:t xml:space="preserve">: </w:t>
      </w:r>
      <w:r w:rsidR="00D37812">
        <w:sym w:font="Symbol" w:char="F067"/>
      </w:r>
      <w:r w:rsidR="00D37812">
        <w:sym w:font="Symbol" w:char="F067"/>
      </w:r>
      <w:r w:rsidR="00D37812">
        <w:sym w:font="Symbol" w:char="F0AE"/>
      </w:r>
      <w:r w:rsidR="00D37812" w:rsidRPr="00D37812">
        <w:t xml:space="preserve"> </w:t>
      </w:r>
      <w:r w:rsidR="00D37812">
        <w:t>e</w:t>
      </w:r>
      <w:r w:rsidR="00D37812">
        <w:sym w:font="Symbol" w:char="F02B"/>
      </w:r>
      <w:r w:rsidR="00D37812">
        <w:t>e</w:t>
      </w:r>
      <w:r w:rsidR="00D37812" w:rsidRPr="00A67C8C">
        <w:sym w:font="Symbol" w:char="F02D"/>
      </w:r>
      <w:r w:rsidR="00A67C8C">
        <w:t>.</w:t>
      </w:r>
      <w:r w:rsidR="00140D38">
        <w:t xml:space="preserve"> The gamma ray energy tunes </w:t>
      </w:r>
      <w:r w:rsidR="00FF628E">
        <w:t>the EBL wavelength range probed; f</w:t>
      </w:r>
      <w:r w:rsidR="00A67C8C">
        <w:t xml:space="preserve">or example, when a 1 </w:t>
      </w:r>
      <w:proofErr w:type="spellStart"/>
      <w:r w:rsidR="00A67C8C">
        <w:t>TeV</w:t>
      </w:r>
      <w:proofErr w:type="spellEnd"/>
      <w:r w:rsidR="00A67C8C">
        <w:t xml:space="preserve"> gamma ray hits a 1 </w:t>
      </w:r>
      <w:proofErr w:type="spellStart"/>
      <w:r w:rsidR="00A67C8C">
        <w:t>eV</w:t>
      </w:r>
      <w:proofErr w:type="spellEnd"/>
      <w:r w:rsidR="00A67C8C">
        <w:t xml:space="preserve"> photon of starlight (with wavelength ~1 </w:t>
      </w:r>
      <w:r w:rsidR="00A67C8C">
        <w:sym w:font="Symbol" w:char="F06D"/>
      </w:r>
      <w:r w:rsidR="00A67C8C">
        <w:t xml:space="preserve">m) the center-of-mass energy is 1 </w:t>
      </w:r>
      <w:proofErr w:type="spellStart"/>
      <w:r w:rsidR="00A67C8C">
        <w:t>MeV</w:t>
      </w:r>
      <w:proofErr w:type="spellEnd"/>
      <w:r w:rsidR="00A67C8C">
        <w:t>, enough to create an e</w:t>
      </w:r>
      <w:r w:rsidR="00A67C8C">
        <w:sym w:font="Symbol" w:char="F02B"/>
      </w:r>
      <w:r w:rsidR="00A67C8C">
        <w:t>e</w:t>
      </w:r>
      <w:r w:rsidR="00A67C8C" w:rsidRPr="00A67C8C">
        <w:sym w:font="Symbol" w:char="F02D"/>
      </w:r>
      <w:r w:rsidR="00A67C8C">
        <w:t xml:space="preserve"> pair.</w:t>
      </w:r>
    </w:p>
    <w:p w:rsidR="00140D38" w:rsidRDefault="00140D38" w:rsidP="00B56780">
      <w:pPr>
        <w:jc w:val="both"/>
        <w:rPr>
          <w:sz w:val="20"/>
        </w:rPr>
      </w:pPr>
      <w:r>
        <w:rPr>
          <w:noProof/>
        </w:rPr>
        <w:drawing>
          <wp:inline distT="0" distB="0" distL="0" distR="0">
            <wp:extent cx="5303520" cy="3863883"/>
            <wp:effectExtent l="2540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5303520" cy="3863883"/>
                    </a:xfrm>
                    <a:prstGeom prst="rect">
                      <a:avLst/>
                    </a:prstGeom>
                    <a:noFill/>
                    <a:ln w="9525">
                      <a:noFill/>
                      <a:miter lim="800000"/>
                      <a:headEnd/>
                      <a:tailEnd/>
                    </a:ln>
                  </pic:spPr>
                </pic:pic>
              </a:graphicData>
            </a:graphic>
          </wp:inline>
        </w:drawing>
      </w:r>
      <w:r w:rsidR="000235C7" w:rsidRPr="000235C7">
        <w:rPr>
          <w:b/>
          <w:sz w:val="20"/>
        </w:rPr>
        <w:t xml:space="preserve">FIGURE </w:t>
      </w:r>
      <w:r w:rsidR="000235C7">
        <w:rPr>
          <w:b/>
          <w:sz w:val="20"/>
        </w:rPr>
        <w:t>20</w:t>
      </w:r>
      <w:r w:rsidR="000235C7" w:rsidRPr="004210A5">
        <w:rPr>
          <w:sz w:val="20"/>
        </w:rPr>
        <w:t>.</w:t>
      </w:r>
      <w:r w:rsidR="000235C7">
        <w:rPr>
          <w:sz w:val="20"/>
        </w:rPr>
        <w:t xml:space="preserve">  </w:t>
      </w:r>
      <w:r w:rsidR="0051405A">
        <w:rPr>
          <w:sz w:val="20"/>
        </w:rPr>
        <w:t xml:space="preserve">Extragalactic background light (EBL) from the </w:t>
      </w:r>
      <w:r w:rsidR="009E5DAD">
        <w:rPr>
          <w:sz w:val="20"/>
        </w:rPr>
        <w:t>‘fiducial’ and ‘low’ models [246] illustrated in Fig. 17</w:t>
      </w:r>
      <w:r w:rsidR="00A30B72">
        <w:rPr>
          <w:sz w:val="20"/>
        </w:rPr>
        <w:t xml:space="preserve">, including upper limits on the EBL from </w:t>
      </w:r>
      <w:r>
        <w:rPr>
          <w:sz w:val="20"/>
        </w:rPr>
        <w:t xml:space="preserve">several </w:t>
      </w:r>
      <w:r w:rsidR="00A30B72">
        <w:rPr>
          <w:sz w:val="20"/>
        </w:rPr>
        <w:t xml:space="preserve">blazars at </w:t>
      </w:r>
      <w:r w:rsidR="00A30B72">
        <w:rPr>
          <w:i/>
          <w:sz w:val="20"/>
        </w:rPr>
        <w:t>z</w:t>
      </w:r>
      <w:r w:rsidR="00A30B72">
        <w:rPr>
          <w:sz w:val="20"/>
        </w:rPr>
        <w:t xml:space="preserve"> ~ 0.2 and </w:t>
      </w:r>
      <w:r w:rsidR="00492DCB">
        <w:rPr>
          <w:sz w:val="20"/>
        </w:rPr>
        <w:t>a quasar</w:t>
      </w:r>
      <w:r w:rsidR="00A30B72">
        <w:rPr>
          <w:sz w:val="20"/>
        </w:rPr>
        <w:t xml:space="preserve"> at z = 0.53</w:t>
      </w:r>
      <w:r w:rsidR="009E5DAD">
        <w:rPr>
          <w:sz w:val="20"/>
        </w:rPr>
        <w:t xml:space="preserve">. </w:t>
      </w:r>
      <w:r w:rsidR="007B4E42">
        <w:rPr>
          <w:sz w:val="20"/>
        </w:rPr>
        <w:t xml:space="preserve"> The curve labeled Primack+05 is f</w:t>
      </w:r>
      <w:r w:rsidR="00A30B72">
        <w:rPr>
          <w:sz w:val="20"/>
        </w:rPr>
        <w:t>rom [</w:t>
      </w:r>
      <w:r w:rsidR="00CB0376">
        <w:rPr>
          <w:sz w:val="20"/>
        </w:rPr>
        <w:t>269</w:t>
      </w:r>
      <w:r w:rsidR="00A30B72">
        <w:rPr>
          <w:sz w:val="20"/>
        </w:rPr>
        <w:t>], which cautioned that its</w:t>
      </w:r>
      <w:r w:rsidR="007B4E42">
        <w:rPr>
          <w:sz w:val="20"/>
        </w:rPr>
        <w:t xml:space="preserve"> treatment of dust emission was inadequate</w:t>
      </w:r>
      <w:r w:rsidR="00A30B72">
        <w:rPr>
          <w:sz w:val="20"/>
        </w:rPr>
        <w:t xml:space="preserve"> for wavelengths longer than ~</w:t>
      </w:r>
      <w:r w:rsidR="007B4E42">
        <w:rPr>
          <w:sz w:val="20"/>
        </w:rPr>
        <w:t xml:space="preserve">10 </w:t>
      </w:r>
      <w:r w:rsidR="007B4E42" w:rsidRPr="007B4E42">
        <w:rPr>
          <w:sz w:val="20"/>
        </w:rPr>
        <w:sym w:font="Symbol" w:char="F06D"/>
      </w:r>
      <w:r w:rsidR="007B4E42" w:rsidRPr="007B4E42">
        <w:rPr>
          <w:sz w:val="20"/>
        </w:rPr>
        <w:t>m</w:t>
      </w:r>
      <w:r w:rsidR="00A30B72">
        <w:rPr>
          <w:sz w:val="20"/>
        </w:rPr>
        <w:t xml:space="preserve">, and </w:t>
      </w:r>
      <w:r>
        <w:rPr>
          <w:sz w:val="20"/>
        </w:rPr>
        <w:t xml:space="preserve">the curve labeled Franceschini+08 is and observationally based </w:t>
      </w:r>
      <w:r w:rsidR="00B56780">
        <w:rPr>
          <w:sz w:val="20"/>
        </w:rPr>
        <w:t xml:space="preserve">backward evolution </w:t>
      </w:r>
      <w:r>
        <w:rPr>
          <w:sz w:val="20"/>
        </w:rPr>
        <w:t>estimate of the EBL from [</w:t>
      </w:r>
      <w:r w:rsidR="00CB0376">
        <w:rPr>
          <w:sz w:val="20"/>
        </w:rPr>
        <w:t>270</w:t>
      </w:r>
      <w:r>
        <w:rPr>
          <w:sz w:val="20"/>
        </w:rPr>
        <w:t xml:space="preserve">].  The dotted and green upper limits </w:t>
      </w:r>
      <w:r w:rsidR="00B56780">
        <w:rPr>
          <w:sz w:val="20"/>
        </w:rPr>
        <w:t xml:space="preserve">on the EBL </w:t>
      </w:r>
      <w:r w:rsidR="00492DCB">
        <w:rPr>
          <w:sz w:val="20"/>
        </w:rPr>
        <w:t>[</w:t>
      </w:r>
      <w:r w:rsidR="00CB0376">
        <w:rPr>
          <w:sz w:val="20"/>
        </w:rPr>
        <w:t>271-273</w:t>
      </w:r>
      <w:r w:rsidR="00492DCB">
        <w:rPr>
          <w:sz w:val="20"/>
        </w:rPr>
        <w:t xml:space="preserve">] </w:t>
      </w:r>
      <w:r w:rsidR="00B56780">
        <w:rPr>
          <w:sz w:val="20"/>
        </w:rPr>
        <w:t xml:space="preserve">are </w:t>
      </w:r>
      <w:r>
        <w:rPr>
          <w:sz w:val="20"/>
        </w:rPr>
        <w:t>discussed in the text.</w:t>
      </w:r>
    </w:p>
    <w:p w:rsidR="00140D38" w:rsidRDefault="00140D38" w:rsidP="000235C7">
      <w:pPr>
        <w:rPr>
          <w:sz w:val="20"/>
        </w:rPr>
      </w:pPr>
    </w:p>
    <w:p w:rsidR="00492DCB" w:rsidRPr="00492DCB" w:rsidRDefault="00B56780" w:rsidP="00B56780">
      <w:pPr>
        <w:ind w:firstLine="274"/>
        <w:jc w:val="both"/>
      </w:pPr>
      <w:r w:rsidRPr="00B56780">
        <w:t>The</w:t>
      </w:r>
      <w:r>
        <w:t xml:space="preserve"> ‘fiducial’ and ‘low’ Somerville et al. [246] SAMs discussed above in connection with the Madau and Dickinson plots in Fig. 17 lead to the EBL curves labeled 08SAM-Fiducial and 08SAM-Low in Fig. 20, which bracket theoretical expectations.  (</w:t>
      </w:r>
      <w:r w:rsidR="00492DCB">
        <w:t>These results are similar to our new,</w:t>
      </w:r>
      <w:r>
        <w:t xml:space="preserve"> improved EBL calculation [</w:t>
      </w:r>
      <w:r w:rsidR="00CB0376">
        <w:t>274</w:t>
      </w:r>
      <w:r w:rsidR="00E6534E">
        <w:t>, 275</w:t>
      </w:r>
      <w:r>
        <w:t>], including better modeling of ionizing radiation [</w:t>
      </w:r>
      <w:r w:rsidR="00E6534E">
        <w:t>276</w:t>
      </w:r>
      <w:r>
        <w:t xml:space="preserve">] and using the new </w:t>
      </w:r>
      <w:r w:rsidRPr="00B56780">
        <w:rPr>
          <w:i/>
        </w:rPr>
        <w:t xml:space="preserve">Spitzer </w:t>
      </w:r>
      <w:r>
        <w:t>dust-emission templates [</w:t>
      </w:r>
      <w:r w:rsidR="00E6534E">
        <w:t>277</w:t>
      </w:r>
      <w:r>
        <w:t>].)</w:t>
      </w:r>
      <w:r w:rsidR="00492DCB">
        <w:t xml:space="preserve">  Since gamma-ray attenuation increases with gamma-ray energy </w:t>
      </w:r>
      <w:r w:rsidR="00492DCB" w:rsidRPr="00492DCB">
        <w:rPr>
          <w:i/>
        </w:rPr>
        <w:t>E</w:t>
      </w:r>
      <w:r w:rsidR="00492DCB" w:rsidRPr="00492DCB">
        <w:rPr>
          <w:vertAlign w:val="subscript"/>
        </w:rPr>
        <w:sym w:font="Symbol" w:char="F067"/>
      </w:r>
      <w:r w:rsidR="00492DCB">
        <w:t xml:space="preserve">, upper limits to the EBL can be obtained by assuming that the un-attenuated gamma-ray energy spectra from sources including </w:t>
      </w:r>
      <w:r w:rsidR="00492DCB">
        <w:rPr>
          <w:i/>
        </w:rPr>
        <w:t>z</w:t>
      </w:r>
      <w:r w:rsidR="00492DCB">
        <w:t xml:space="preserve"> ~ 0.2 blazars and </w:t>
      </w:r>
      <w:r w:rsidR="00492DCB" w:rsidRPr="00492DCB">
        <w:t>QSO 3C279 at z = 0.53</w:t>
      </w:r>
      <w:r w:rsidR="00492DCB">
        <w:t xml:space="preserve"> are not harder than </w:t>
      </w:r>
      <w:r w:rsidR="00492DCB" w:rsidRPr="00492DCB">
        <w:rPr>
          <w:i/>
        </w:rPr>
        <w:t>E</w:t>
      </w:r>
      <w:r w:rsidR="00492DCB" w:rsidRPr="00492DCB">
        <w:rPr>
          <w:vertAlign w:val="subscript"/>
        </w:rPr>
        <w:sym w:font="Symbol" w:char="F067"/>
      </w:r>
      <w:r w:rsidR="00492DCB" w:rsidRPr="00492DCB">
        <w:rPr>
          <w:vertAlign w:val="superscript"/>
        </w:rPr>
        <w:t>-</w:t>
      </w:r>
      <w:r w:rsidR="00492DCB" w:rsidRPr="00492DCB">
        <w:rPr>
          <w:b/>
          <w:vertAlign w:val="superscript"/>
        </w:rPr>
        <w:sym w:font="Symbol" w:char="F047"/>
      </w:r>
      <w:r w:rsidR="00492DCB">
        <w:t xml:space="preserve"> where </w:t>
      </w:r>
      <w:r w:rsidR="00492DCB">
        <w:sym w:font="Symbol" w:char="F047"/>
      </w:r>
      <w:r w:rsidR="008846BD">
        <w:t xml:space="preserve"> &gt;</w:t>
      </w:r>
      <w:r w:rsidR="00492DCB">
        <w:t xml:space="preserve"> 1.5.  This is plausible since nearby, relatively un-attenuated sources typically have </w:t>
      </w:r>
      <w:r w:rsidR="00492DCB">
        <w:sym w:font="Symbol" w:char="F047"/>
      </w:r>
      <w:r w:rsidR="00492DCB">
        <w:t xml:space="preserve"> &gt; 2.</w:t>
      </w:r>
      <w:r w:rsidR="00FF628E">
        <w:t xml:space="preserve">  </w:t>
      </w:r>
      <w:r w:rsidR="008846BD">
        <w:t>Three</w:t>
      </w:r>
      <w:r w:rsidR="00FF628E">
        <w:t xml:space="preserve"> limits from recent papers are plotted in Fig. 20.  These show that there is little room in the optical and near-infrared energy range for additional sources of extragalactic background light beyond those included in the SAMs we have used, which potentially constrains the entire history of galaxy formation (e.g. [</w:t>
      </w:r>
      <w:r w:rsidR="00E6534E">
        <w:t>256</w:t>
      </w:r>
      <w:r w:rsidR="00FF628E">
        <w:t xml:space="preserve">]).  With the </w:t>
      </w:r>
      <w:r w:rsidR="00FF628E" w:rsidRPr="00FF628E">
        <w:rPr>
          <w:i/>
        </w:rPr>
        <w:t>Swift</w:t>
      </w:r>
      <w:r w:rsidR="00FF628E">
        <w:t xml:space="preserve"> and </w:t>
      </w:r>
      <w:r w:rsidR="00FF628E" w:rsidRPr="00FF628E">
        <w:rPr>
          <w:i/>
        </w:rPr>
        <w:t>Fermi</w:t>
      </w:r>
      <w:r w:rsidR="00FF628E">
        <w:t xml:space="preserve"> gamma-ray satellites continuously monitoring the sky for GRBs and flaring blazars, and with ground-based atmospheric Cherenkov telescope arrays such as H.E.S.S., MAGIC, and VERITAS steadily gaining observing power, such constraints on the EBL can be expected to improve significantly in the near future.</w:t>
      </w:r>
    </w:p>
    <w:p w:rsidR="002D5BCF" w:rsidRDefault="002D5BCF">
      <w:pPr>
        <w:pStyle w:val="Heading1"/>
      </w:pPr>
      <w:r>
        <w:t>Acknowledgments</w:t>
      </w:r>
    </w:p>
    <w:p w:rsidR="00F1012B" w:rsidRPr="00F1012B" w:rsidRDefault="002D5BCF" w:rsidP="00F1012B">
      <w:pPr>
        <w:pStyle w:val="Paragraph"/>
      </w:pPr>
      <w:r>
        <w:t>I thank my collaborators – especially Avishai Dekel, Sandra Faber, and Rachel Somerville – for many helpful discussions, and for some of the slides used in the lectures that I gave in Rio</w:t>
      </w:r>
      <w:r w:rsidR="00F1012B">
        <w:t xml:space="preserve">.  </w:t>
      </w:r>
      <w:r w:rsidR="00F1012B" w:rsidRPr="00F1012B">
        <w:t>I also thank my current and former students and</w:t>
      </w:r>
      <w:r w:rsidR="00F1012B">
        <w:t xml:space="preserve"> other colleagues, including</w:t>
      </w:r>
      <w:r w:rsidR="00F1012B" w:rsidRPr="00F1012B">
        <w:t xml:space="preserve"> participants in the 2009 </w:t>
      </w:r>
      <w:r w:rsidR="00270220">
        <w:t xml:space="preserve">Caltech </w:t>
      </w:r>
      <w:r w:rsidR="00F1012B" w:rsidRPr="00F1012B">
        <w:t>workshop</w:t>
      </w:r>
      <w:r w:rsidR="00270220" w:rsidRPr="00270220">
        <w:t xml:space="preserve"> </w:t>
      </w:r>
      <w:r w:rsidR="00270220" w:rsidRPr="00F1012B">
        <w:t>supported by the W. M. Keck Institute for Space Studies (KISS</w:t>
      </w:r>
      <w:r w:rsidR="00270220">
        <w:t>)</w:t>
      </w:r>
      <w:r w:rsidR="00F1012B" w:rsidRPr="00F1012B">
        <w:t xml:space="preserve"> “Shedding Light on the Nature of Dark Matter” (</w:t>
      </w:r>
      <w:hyperlink r:id="rId33" w:history="1">
        <w:r w:rsidR="00F1012B" w:rsidRPr="009A7B97">
          <w:rPr>
            <w:rStyle w:val="Hyperlink"/>
          </w:rPr>
          <w:t>http://www.kiss.caltech.edu/mini-study/darkmatter/index.html</w:t>
        </w:r>
      </w:hyperlink>
      <w:r w:rsidR="00F1012B" w:rsidRPr="00F1012B">
        <w:t>)</w:t>
      </w:r>
      <w:r w:rsidR="00F1012B">
        <w:t xml:space="preserve">, for many helpful discussions.  </w:t>
      </w:r>
      <w:r w:rsidR="00F1012B" w:rsidRPr="00F1012B">
        <w:t xml:space="preserve">I </w:t>
      </w:r>
      <w:r w:rsidR="00270220">
        <w:t>am grateful</w:t>
      </w:r>
      <w:r w:rsidR="00F1012B" w:rsidRPr="00F1012B">
        <w:t xml:space="preserve"> NASA and NSF for grants that supported </w:t>
      </w:r>
      <w:r w:rsidR="00270220">
        <w:t xml:space="preserve">my </w:t>
      </w:r>
      <w:r w:rsidR="00F1012B" w:rsidRPr="00F1012B">
        <w:t>research relevant to topic</w:t>
      </w:r>
      <w:r w:rsidR="00270220">
        <w:t>s covered in these lectures</w:t>
      </w:r>
      <w:r w:rsidR="00F1012B" w:rsidRPr="00F1012B">
        <w:t xml:space="preserve">.  </w:t>
      </w:r>
    </w:p>
    <w:p w:rsidR="002D5BCF" w:rsidRDefault="002D5BCF">
      <w:pPr>
        <w:pStyle w:val="Paragraph"/>
      </w:pPr>
    </w:p>
    <w:p w:rsidR="002D5BCF" w:rsidRDefault="002D5BCF">
      <w:pPr>
        <w:pStyle w:val="Heading1"/>
      </w:pPr>
      <w:r>
        <w:t>References</w:t>
      </w:r>
    </w:p>
    <w:p w:rsidR="002D5BCF" w:rsidRDefault="002D5BCF">
      <w:pPr>
        <w:rPr>
          <w:sz w:val="20"/>
        </w:rPr>
      </w:pPr>
      <w:r>
        <w:rPr>
          <w:sz w:val="20"/>
        </w:rPr>
        <w:t xml:space="preserve">1.  Joel R. Primack, </w:t>
      </w:r>
      <w:hyperlink r:id="rId34" w:history="1">
        <w:r>
          <w:rPr>
            <w:rStyle w:val="Hyperlink"/>
            <w:sz w:val="20"/>
          </w:rPr>
          <w:t>http://physics.ucsc.edu/~joel/Primack08RioLectures/</w:t>
        </w:r>
      </w:hyperlink>
    </w:p>
    <w:p w:rsidR="002D5BCF" w:rsidRDefault="002D5BCF">
      <w:pPr>
        <w:rPr>
          <w:sz w:val="20"/>
        </w:rPr>
      </w:pPr>
      <w:r>
        <w:rPr>
          <w:sz w:val="20"/>
        </w:rPr>
        <w:t xml:space="preserve">2.  J. Dunkley et al., </w:t>
      </w:r>
      <w:proofErr w:type="spellStart"/>
      <w:r>
        <w:rPr>
          <w:i/>
          <w:sz w:val="20"/>
        </w:rPr>
        <w:t>ApJS</w:t>
      </w:r>
      <w:proofErr w:type="spellEnd"/>
      <w:r>
        <w:rPr>
          <w:sz w:val="20"/>
        </w:rPr>
        <w:t xml:space="preserve"> </w:t>
      </w:r>
      <w:r>
        <w:rPr>
          <w:b/>
          <w:sz w:val="20"/>
        </w:rPr>
        <w:t>180</w:t>
      </w:r>
      <w:r>
        <w:rPr>
          <w:sz w:val="20"/>
        </w:rPr>
        <w:t>, 306-329 (2009).</w:t>
      </w:r>
    </w:p>
    <w:p w:rsidR="002D5BCF" w:rsidRDefault="002D5BCF">
      <w:pPr>
        <w:ind w:left="270" w:hanging="270"/>
        <w:rPr>
          <w:sz w:val="20"/>
        </w:rPr>
      </w:pPr>
      <w:r>
        <w:rPr>
          <w:sz w:val="20"/>
        </w:rPr>
        <w:t xml:space="preserve">3.  V. C. Rubin, “Reference Frame: Seeing Dark Matter in the Andromeda Galaxy,” </w:t>
      </w:r>
      <w:r>
        <w:rPr>
          <w:i/>
          <w:sz w:val="20"/>
        </w:rPr>
        <w:t>Physics Today</w:t>
      </w:r>
      <w:r>
        <w:rPr>
          <w:sz w:val="20"/>
        </w:rPr>
        <w:t xml:space="preserve"> </w:t>
      </w:r>
      <w:r>
        <w:rPr>
          <w:b/>
          <w:sz w:val="20"/>
        </w:rPr>
        <w:t>59</w:t>
      </w:r>
      <w:r>
        <w:rPr>
          <w:sz w:val="20"/>
        </w:rPr>
        <w:t xml:space="preserve"> (12), 8-9 (2006).</w:t>
      </w:r>
    </w:p>
    <w:p w:rsidR="002D5BCF" w:rsidRDefault="002D5BCF">
      <w:pPr>
        <w:ind w:left="270" w:hanging="270"/>
        <w:rPr>
          <w:sz w:val="20"/>
        </w:rPr>
      </w:pPr>
      <w:r>
        <w:rPr>
          <w:sz w:val="20"/>
        </w:rPr>
        <w:t xml:space="preserve">4.  V. C. Rubin, “A Brief History of Dark Matter,” in </w:t>
      </w:r>
      <w:r>
        <w:rPr>
          <w:i/>
          <w:sz w:val="20"/>
        </w:rPr>
        <w:t>The dark universe: matter, energy and gravity</w:t>
      </w:r>
      <w:r>
        <w:rPr>
          <w:sz w:val="20"/>
        </w:rPr>
        <w:t xml:space="preserve">, Proc. </w:t>
      </w:r>
      <w:proofErr w:type="spellStart"/>
      <w:r>
        <w:rPr>
          <w:sz w:val="20"/>
        </w:rPr>
        <w:t>STScI</w:t>
      </w:r>
      <w:proofErr w:type="spellEnd"/>
      <w:r>
        <w:rPr>
          <w:sz w:val="20"/>
        </w:rPr>
        <w:t xml:space="preserve"> Symposium 2001, edited by Mario </w:t>
      </w:r>
      <w:proofErr w:type="spellStart"/>
      <w:r>
        <w:rPr>
          <w:sz w:val="20"/>
        </w:rPr>
        <w:t>Livio</w:t>
      </w:r>
      <w:proofErr w:type="spellEnd"/>
      <w:r>
        <w:rPr>
          <w:sz w:val="20"/>
        </w:rPr>
        <w:t>, New York: Cambridge University Press, 2003, pp. 1-13.</w:t>
      </w:r>
    </w:p>
    <w:p w:rsidR="002D5BCF" w:rsidRDefault="002D5BCF">
      <w:pPr>
        <w:ind w:left="270" w:hanging="270"/>
        <w:rPr>
          <w:sz w:val="20"/>
        </w:rPr>
      </w:pPr>
      <w:r>
        <w:rPr>
          <w:sz w:val="20"/>
        </w:rPr>
        <w:t xml:space="preserve">5.  Joel R. Primack and Nancy Ellen Abrams, </w:t>
      </w:r>
      <w:r>
        <w:rPr>
          <w:i/>
          <w:sz w:val="20"/>
        </w:rPr>
        <w:t>The View from the Center of the Universe: Discovering Our Extraordinary Place in the Cosmos</w:t>
      </w:r>
      <w:r>
        <w:rPr>
          <w:sz w:val="20"/>
        </w:rPr>
        <w:t>, New York: Riverhead/Penguin, 2006.</w:t>
      </w:r>
    </w:p>
    <w:p w:rsidR="002D5BCF" w:rsidRDefault="002D5BCF">
      <w:pPr>
        <w:ind w:left="270" w:hanging="270"/>
        <w:rPr>
          <w:sz w:val="20"/>
        </w:rPr>
      </w:pPr>
      <w:r>
        <w:rPr>
          <w:sz w:val="20"/>
        </w:rPr>
        <w:t xml:space="preserve">6.  At </w:t>
      </w:r>
      <w:hyperlink r:id="rId35" w:history="1">
        <w:r>
          <w:rPr>
            <w:rStyle w:val="Hyperlink"/>
            <w:sz w:val="20"/>
          </w:rPr>
          <w:t>http://physics.ucsc.edu/~joel/DWeinberg-DarkMatterRap.mov</w:t>
        </w:r>
      </w:hyperlink>
      <w:proofErr w:type="gramStart"/>
      <w:r>
        <w:rPr>
          <w:sz w:val="20"/>
        </w:rPr>
        <w:t xml:space="preserve"> .</w:t>
      </w:r>
      <w:proofErr w:type="gramEnd"/>
      <w:r>
        <w:rPr>
          <w:sz w:val="20"/>
        </w:rPr>
        <w:t xml:space="preserve">  This version uses David Weinberg’s original 1992 </w:t>
      </w:r>
      <w:hyperlink r:id="rId36" w:history="1">
        <w:r>
          <w:rPr>
            <w:rStyle w:val="Hyperlink"/>
            <w:sz w:val="20"/>
          </w:rPr>
          <w:t>http://www.astronomy.ohio-state.edu/~dhw/Silliness/silliness.html</w:t>
        </w:r>
      </w:hyperlink>
      <w:r>
        <w:rPr>
          <w:sz w:val="20"/>
        </w:rPr>
        <w:t xml:space="preserve"> words, with the last words updated at </w:t>
      </w:r>
      <w:hyperlink r:id="rId37" w:history="1">
        <w:r>
          <w:rPr>
            <w:rStyle w:val="Hyperlink"/>
            <w:sz w:val="20"/>
          </w:rPr>
          <w:t>http://www.symmetrymagazine.org/cms/?pid=1000435</w:t>
        </w:r>
      </w:hyperlink>
      <w:proofErr w:type="gramStart"/>
      <w:r>
        <w:rPr>
          <w:sz w:val="20"/>
        </w:rPr>
        <w:t xml:space="preserve"> .</w:t>
      </w:r>
      <w:proofErr w:type="gramEnd"/>
    </w:p>
    <w:p w:rsidR="002D5BCF" w:rsidRDefault="002D5BCF">
      <w:pPr>
        <w:ind w:left="270" w:hanging="270"/>
        <w:rPr>
          <w:sz w:val="20"/>
        </w:rPr>
      </w:pPr>
      <w:r>
        <w:rPr>
          <w:sz w:val="20"/>
        </w:rPr>
        <w:t xml:space="preserve">7.  Virginia Trimble, “The World Line of Dark Matter: Its Existence and Nature Through Time,” in </w:t>
      </w:r>
      <w:r>
        <w:rPr>
          <w:i/>
          <w:sz w:val="20"/>
        </w:rPr>
        <w:t>Sources of Dark Matter in the Universe</w:t>
      </w:r>
      <w:r>
        <w:rPr>
          <w:sz w:val="20"/>
        </w:rPr>
        <w:t xml:space="preserve"> edited by D. Cline, </w:t>
      </w:r>
      <w:proofErr w:type="spellStart"/>
      <w:r>
        <w:rPr>
          <w:sz w:val="20"/>
        </w:rPr>
        <w:t>Singapore</w:t>
      </w:r>
      <w:proofErr w:type="gramStart"/>
      <w:r>
        <w:rPr>
          <w:sz w:val="20"/>
        </w:rPr>
        <w:t>:World</w:t>
      </w:r>
      <w:proofErr w:type="spellEnd"/>
      <w:proofErr w:type="gramEnd"/>
      <w:r>
        <w:rPr>
          <w:sz w:val="20"/>
        </w:rPr>
        <w:t xml:space="preserve"> Scientific, 1995, p. 9.</w:t>
      </w:r>
    </w:p>
    <w:p w:rsidR="002D5BCF" w:rsidRDefault="002D5BCF">
      <w:pPr>
        <w:ind w:left="270" w:hanging="270"/>
        <w:rPr>
          <w:sz w:val="20"/>
        </w:rPr>
      </w:pPr>
      <w:r>
        <w:rPr>
          <w:sz w:val="20"/>
        </w:rPr>
        <w:t xml:space="preserve">8.  S. M. Faber and J. S. Gallagher, “Masses and mass-to-light ratios of galaxies,” </w:t>
      </w:r>
      <w:r>
        <w:rPr>
          <w:i/>
          <w:sz w:val="20"/>
        </w:rPr>
        <w:t>ARAA</w:t>
      </w:r>
      <w:r>
        <w:rPr>
          <w:sz w:val="20"/>
        </w:rPr>
        <w:t xml:space="preserve"> </w:t>
      </w:r>
      <w:r>
        <w:rPr>
          <w:b/>
          <w:sz w:val="20"/>
        </w:rPr>
        <w:t>17</w:t>
      </w:r>
      <w:r>
        <w:rPr>
          <w:sz w:val="20"/>
        </w:rPr>
        <w:t>, 135-187   (1979).</w:t>
      </w:r>
    </w:p>
    <w:p w:rsidR="002D5BCF" w:rsidRDefault="002D5BCF">
      <w:pPr>
        <w:ind w:left="270" w:hanging="270"/>
        <w:rPr>
          <w:sz w:val="20"/>
        </w:rPr>
      </w:pPr>
      <w:r>
        <w:rPr>
          <w:sz w:val="20"/>
        </w:rPr>
        <w:t xml:space="preserve">9.  </w:t>
      </w:r>
      <w:proofErr w:type="spellStart"/>
      <w:r>
        <w:rPr>
          <w:sz w:val="20"/>
        </w:rPr>
        <w:t>Ya</w:t>
      </w:r>
      <w:proofErr w:type="spellEnd"/>
      <w:r>
        <w:rPr>
          <w:sz w:val="20"/>
        </w:rPr>
        <w:t xml:space="preserve">. Zel’dovich, J. </w:t>
      </w:r>
      <w:proofErr w:type="spellStart"/>
      <w:r>
        <w:rPr>
          <w:sz w:val="20"/>
        </w:rPr>
        <w:t>Einasto</w:t>
      </w:r>
      <w:proofErr w:type="spellEnd"/>
      <w:r>
        <w:rPr>
          <w:sz w:val="20"/>
        </w:rPr>
        <w:t xml:space="preserve">, and S. F. </w:t>
      </w:r>
      <w:proofErr w:type="spellStart"/>
      <w:r>
        <w:rPr>
          <w:sz w:val="20"/>
        </w:rPr>
        <w:t>Shandarin</w:t>
      </w:r>
      <w:proofErr w:type="spellEnd"/>
      <w:r>
        <w:rPr>
          <w:sz w:val="20"/>
        </w:rPr>
        <w:t xml:space="preserve">, </w:t>
      </w:r>
      <w:r>
        <w:rPr>
          <w:i/>
          <w:sz w:val="20"/>
        </w:rPr>
        <w:t>Nature</w:t>
      </w:r>
      <w:r>
        <w:rPr>
          <w:sz w:val="20"/>
        </w:rPr>
        <w:t xml:space="preserve"> </w:t>
      </w:r>
      <w:r>
        <w:rPr>
          <w:b/>
          <w:sz w:val="20"/>
        </w:rPr>
        <w:t>300</w:t>
      </w:r>
      <w:r>
        <w:rPr>
          <w:sz w:val="20"/>
        </w:rPr>
        <w:t>, 407-413 (1982).</w:t>
      </w:r>
    </w:p>
    <w:p w:rsidR="002D5BCF" w:rsidRDefault="002D5BCF">
      <w:pPr>
        <w:ind w:left="270" w:hanging="270"/>
        <w:rPr>
          <w:sz w:val="20"/>
        </w:rPr>
      </w:pPr>
      <w:r>
        <w:rPr>
          <w:sz w:val="20"/>
        </w:rPr>
        <w:t xml:space="preserve">10.  S. D. M. White, C. Frenk, and M. Davis </w:t>
      </w:r>
      <w:r>
        <w:rPr>
          <w:i/>
          <w:sz w:val="20"/>
        </w:rPr>
        <w:t>ApJ</w:t>
      </w:r>
      <w:r>
        <w:rPr>
          <w:sz w:val="20"/>
        </w:rPr>
        <w:t xml:space="preserve"> 274, L1-L5 (1983).</w:t>
      </w:r>
    </w:p>
    <w:p w:rsidR="002D5BCF" w:rsidRDefault="002D5BCF">
      <w:pPr>
        <w:ind w:left="270" w:hanging="270"/>
        <w:rPr>
          <w:sz w:val="20"/>
        </w:rPr>
      </w:pPr>
      <w:r>
        <w:rPr>
          <w:sz w:val="20"/>
        </w:rPr>
        <w:t xml:space="preserve">11.  J. R. Bond and A. S. </w:t>
      </w:r>
      <w:proofErr w:type="spellStart"/>
      <w:r>
        <w:rPr>
          <w:sz w:val="20"/>
        </w:rPr>
        <w:t>Szalay</w:t>
      </w:r>
      <w:proofErr w:type="spellEnd"/>
      <w:r>
        <w:rPr>
          <w:sz w:val="20"/>
        </w:rPr>
        <w:t xml:space="preserve">, </w:t>
      </w:r>
      <w:r>
        <w:rPr>
          <w:i/>
          <w:sz w:val="20"/>
        </w:rPr>
        <w:t>ApJ</w:t>
      </w:r>
      <w:r>
        <w:rPr>
          <w:sz w:val="20"/>
        </w:rPr>
        <w:t xml:space="preserve"> </w:t>
      </w:r>
      <w:r>
        <w:rPr>
          <w:b/>
          <w:sz w:val="20"/>
        </w:rPr>
        <w:t>274</w:t>
      </w:r>
      <w:r>
        <w:rPr>
          <w:sz w:val="20"/>
        </w:rPr>
        <w:t>, 443-468 (1983).</w:t>
      </w:r>
    </w:p>
    <w:p w:rsidR="002D5BCF" w:rsidRDefault="002D5BCF">
      <w:pPr>
        <w:ind w:left="270" w:hanging="270"/>
        <w:rPr>
          <w:sz w:val="20"/>
        </w:rPr>
      </w:pPr>
      <w:r>
        <w:rPr>
          <w:sz w:val="20"/>
        </w:rPr>
        <w:t xml:space="preserve">12.  H. </w:t>
      </w:r>
      <w:proofErr w:type="spellStart"/>
      <w:r>
        <w:rPr>
          <w:sz w:val="20"/>
        </w:rPr>
        <w:t>Pagels</w:t>
      </w:r>
      <w:proofErr w:type="spellEnd"/>
      <w:r>
        <w:rPr>
          <w:sz w:val="20"/>
        </w:rPr>
        <w:t xml:space="preserve"> and J. R. Primack, </w:t>
      </w:r>
      <w:r>
        <w:rPr>
          <w:i/>
          <w:sz w:val="20"/>
        </w:rPr>
        <w:t>Phys. Rev. Letters</w:t>
      </w:r>
      <w:r>
        <w:rPr>
          <w:sz w:val="20"/>
        </w:rPr>
        <w:t xml:space="preserve"> </w:t>
      </w:r>
      <w:r>
        <w:rPr>
          <w:b/>
          <w:sz w:val="20"/>
        </w:rPr>
        <w:t>48</w:t>
      </w:r>
      <w:r>
        <w:rPr>
          <w:sz w:val="20"/>
        </w:rPr>
        <w:t>, 223-226 (1982).</w:t>
      </w:r>
    </w:p>
    <w:p w:rsidR="002D5BCF" w:rsidRDefault="002D5BCF">
      <w:pPr>
        <w:ind w:left="270" w:hanging="270"/>
        <w:rPr>
          <w:sz w:val="20"/>
        </w:rPr>
      </w:pPr>
      <w:r>
        <w:rPr>
          <w:sz w:val="20"/>
        </w:rPr>
        <w:t xml:space="preserve">13.  G. R. Blumenthal, H. </w:t>
      </w:r>
      <w:proofErr w:type="spellStart"/>
      <w:r>
        <w:rPr>
          <w:sz w:val="20"/>
        </w:rPr>
        <w:t>Pagels</w:t>
      </w:r>
      <w:proofErr w:type="spellEnd"/>
      <w:r>
        <w:rPr>
          <w:sz w:val="20"/>
        </w:rPr>
        <w:t xml:space="preserve">, and J. R. Primack, </w:t>
      </w:r>
      <w:r>
        <w:rPr>
          <w:i/>
          <w:sz w:val="20"/>
        </w:rPr>
        <w:t>Nature</w:t>
      </w:r>
      <w:r>
        <w:rPr>
          <w:sz w:val="20"/>
        </w:rPr>
        <w:t xml:space="preserve"> </w:t>
      </w:r>
      <w:r>
        <w:rPr>
          <w:b/>
          <w:sz w:val="20"/>
        </w:rPr>
        <w:t>299</w:t>
      </w:r>
      <w:r>
        <w:rPr>
          <w:sz w:val="20"/>
        </w:rPr>
        <w:t>, 37-38 (1982).</w:t>
      </w:r>
    </w:p>
    <w:p w:rsidR="002D5BCF" w:rsidRDefault="002D5BCF">
      <w:pPr>
        <w:ind w:left="270" w:hanging="270"/>
        <w:rPr>
          <w:sz w:val="20"/>
        </w:rPr>
      </w:pPr>
      <w:r>
        <w:rPr>
          <w:sz w:val="20"/>
        </w:rPr>
        <w:t xml:space="preserve">14.  S. Weinberg, </w:t>
      </w:r>
      <w:r>
        <w:rPr>
          <w:i/>
          <w:sz w:val="20"/>
        </w:rPr>
        <w:t>Phys. Rev. Letters</w:t>
      </w:r>
      <w:r>
        <w:rPr>
          <w:sz w:val="20"/>
        </w:rPr>
        <w:t xml:space="preserve"> </w:t>
      </w:r>
      <w:r>
        <w:rPr>
          <w:b/>
          <w:sz w:val="20"/>
        </w:rPr>
        <w:t>48</w:t>
      </w:r>
      <w:r>
        <w:rPr>
          <w:sz w:val="20"/>
        </w:rPr>
        <w:t>, 1303-1306 (1982).</w:t>
      </w:r>
    </w:p>
    <w:p w:rsidR="002D5BCF" w:rsidRDefault="002D5BCF">
      <w:pPr>
        <w:ind w:left="270" w:hanging="270"/>
        <w:rPr>
          <w:sz w:val="20"/>
        </w:rPr>
      </w:pPr>
      <w:r>
        <w:rPr>
          <w:sz w:val="20"/>
        </w:rPr>
        <w:t xml:space="preserve">15.  P. J. E. Peebles, </w:t>
      </w:r>
      <w:r>
        <w:rPr>
          <w:i/>
          <w:sz w:val="20"/>
        </w:rPr>
        <w:t>ApJ</w:t>
      </w:r>
      <w:r>
        <w:rPr>
          <w:sz w:val="20"/>
        </w:rPr>
        <w:t xml:space="preserve"> </w:t>
      </w:r>
      <w:r>
        <w:rPr>
          <w:b/>
          <w:sz w:val="20"/>
        </w:rPr>
        <w:t>263</w:t>
      </w:r>
      <w:r>
        <w:rPr>
          <w:sz w:val="20"/>
        </w:rPr>
        <w:t>, L1-L5 (1982).</w:t>
      </w:r>
    </w:p>
    <w:p w:rsidR="002D5BCF" w:rsidRDefault="002D5BCF">
      <w:pPr>
        <w:ind w:left="270" w:hanging="270"/>
        <w:rPr>
          <w:sz w:val="20"/>
        </w:rPr>
      </w:pPr>
      <w:r>
        <w:rPr>
          <w:sz w:val="20"/>
        </w:rPr>
        <w:t xml:space="preserve">16.  J. R. Primack and G. R. Blumenthal, “What is the dark matter? - Implications for galaxy formation and particle physics,” in </w:t>
      </w:r>
      <w:r>
        <w:rPr>
          <w:i/>
          <w:sz w:val="20"/>
        </w:rPr>
        <w:t xml:space="preserve">Formation and evolution of galaxies and large structures in the universe; Proceedings of the Third </w:t>
      </w:r>
      <w:proofErr w:type="spellStart"/>
      <w:r>
        <w:rPr>
          <w:i/>
          <w:sz w:val="20"/>
        </w:rPr>
        <w:t>Moriond</w:t>
      </w:r>
      <w:proofErr w:type="spellEnd"/>
      <w:r>
        <w:rPr>
          <w:i/>
          <w:sz w:val="20"/>
        </w:rPr>
        <w:t xml:space="preserve"> Astrophysics Meeting</w:t>
      </w:r>
      <w:r>
        <w:rPr>
          <w:sz w:val="20"/>
        </w:rPr>
        <w:t xml:space="preserve"> (La </w:t>
      </w:r>
      <w:proofErr w:type="spellStart"/>
      <w:r>
        <w:rPr>
          <w:sz w:val="20"/>
        </w:rPr>
        <w:t>Plagne</w:t>
      </w:r>
      <w:proofErr w:type="spellEnd"/>
      <w:r>
        <w:rPr>
          <w:sz w:val="20"/>
        </w:rPr>
        <w:t xml:space="preserve">, France, March 1983), edited by J. </w:t>
      </w:r>
      <w:proofErr w:type="spellStart"/>
      <w:r>
        <w:rPr>
          <w:sz w:val="20"/>
        </w:rPr>
        <w:t>Audouze</w:t>
      </w:r>
      <w:proofErr w:type="spellEnd"/>
      <w:r>
        <w:rPr>
          <w:sz w:val="20"/>
        </w:rPr>
        <w:t xml:space="preserve"> and J. Tran </w:t>
      </w:r>
      <w:proofErr w:type="spellStart"/>
      <w:r>
        <w:rPr>
          <w:sz w:val="20"/>
        </w:rPr>
        <w:t>Thanh</w:t>
      </w:r>
      <w:proofErr w:type="spellEnd"/>
      <w:r>
        <w:rPr>
          <w:sz w:val="20"/>
        </w:rPr>
        <w:t xml:space="preserve"> Van, Dordrecht: D. </w:t>
      </w:r>
      <w:proofErr w:type="spellStart"/>
      <w:r>
        <w:rPr>
          <w:sz w:val="20"/>
        </w:rPr>
        <w:t>Reidel</w:t>
      </w:r>
      <w:proofErr w:type="spellEnd"/>
      <w:r>
        <w:rPr>
          <w:sz w:val="20"/>
        </w:rPr>
        <w:t xml:space="preserve"> Publishing Co., 1984, pp. 163-183.</w:t>
      </w:r>
    </w:p>
    <w:p w:rsidR="002D5BCF" w:rsidRDefault="002D5BCF">
      <w:pPr>
        <w:ind w:left="270" w:hanging="270"/>
        <w:rPr>
          <w:sz w:val="20"/>
        </w:rPr>
      </w:pPr>
      <w:r>
        <w:rPr>
          <w:sz w:val="20"/>
        </w:rPr>
        <w:t xml:space="preserve">17.  J. R. Primack and G. R. Blumenthal, “Growth of Perturbations Between Horizon Crossing and Matter Dominance - Implications for Galaxy Formation,” in </w:t>
      </w:r>
      <w:r>
        <w:rPr>
          <w:i/>
          <w:sz w:val="20"/>
        </w:rPr>
        <w:t xml:space="preserve">Clusters and Groups of Galaxies </w:t>
      </w:r>
      <w:r>
        <w:rPr>
          <w:sz w:val="20"/>
        </w:rPr>
        <w:t xml:space="preserve">(meeting held in Trieste, Italy, September 13-16, 1983). Edited by F. </w:t>
      </w:r>
      <w:proofErr w:type="spellStart"/>
      <w:r>
        <w:rPr>
          <w:sz w:val="20"/>
        </w:rPr>
        <w:t>Mardirossian</w:t>
      </w:r>
      <w:proofErr w:type="spellEnd"/>
      <w:r>
        <w:rPr>
          <w:sz w:val="20"/>
        </w:rPr>
        <w:t xml:space="preserve"> et al., Dordrecht: D. </w:t>
      </w:r>
      <w:proofErr w:type="spellStart"/>
      <w:r>
        <w:rPr>
          <w:sz w:val="20"/>
        </w:rPr>
        <w:t>Reidel</w:t>
      </w:r>
      <w:proofErr w:type="spellEnd"/>
      <w:r>
        <w:rPr>
          <w:sz w:val="20"/>
        </w:rPr>
        <w:t xml:space="preserve"> Publishing Co., 1984, pp. 435+.</w:t>
      </w:r>
    </w:p>
    <w:p w:rsidR="002D5BCF" w:rsidRDefault="002D5BCF">
      <w:pPr>
        <w:ind w:left="270" w:hanging="270"/>
        <w:rPr>
          <w:sz w:val="20"/>
        </w:rPr>
      </w:pPr>
      <w:r>
        <w:rPr>
          <w:sz w:val="20"/>
        </w:rPr>
        <w:t xml:space="preserve">18.  G. R. Blumenthal, S. M. Faber, J. R. Primack, and M. Rees, </w:t>
      </w:r>
      <w:r>
        <w:rPr>
          <w:i/>
          <w:sz w:val="20"/>
        </w:rPr>
        <w:t>Nature</w:t>
      </w:r>
      <w:r>
        <w:rPr>
          <w:sz w:val="20"/>
        </w:rPr>
        <w:t xml:space="preserve"> </w:t>
      </w:r>
      <w:r>
        <w:rPr>
          <w:b/>
          <w:sz w:val="20"/>
        </w:rPr>
        <w:t>311</w:t>
      </w:r>
      <w:r>
        <w:rPr>
          <w:sz w:val="20"/>
        </w:rPr>
        <w:t>, 517-525 (1984).</w:t>
      </w:r>
    </w:p>
    <w:p w:rsidR="002D5BCF" w:rsidRDefault="002D5BCF">
      <w:pPr>
        <w:ind w:left="270" w:hanging="270"/>
        <w:rPr>
          <w:sz w:val="20"/>
        </w:rPr>
      </w:pPr>
      <w:r>
        <w:rPr>
          <w:sz w:val="20"/>
        </w:rPr>
        <w:t>19</w:t>
      </w:r>
      <w:r>
        <w:t xml:space="preserve">.  </w:t>
      </w:r>
      <w:r>
        <w:rPr>
          <w:sz w:val="20"/>
        </w:rPr>
        <w:t xml:space="preserve">J. R. Primack, “Dark Matter, Galaxies, and Large Scale Structures in the Universe” (SLAC-PUB-3387, 1984), in </w:t>
      </w:r>
      <w:r>
        <w:rPr>
          <w:i/>
          <w:sz w:val="20"/>
        </w:rPr>
        <w:t>Proceedings of the International School of Physics “</w:t>
      </w:r>
      <w:proofErr w:type="spellStart"/>
      <w:r>
        <w:rPr>
          <w:i/>
          <w:sz w:val="20"/>
        </w:rPr>
        <w:t>Enrico</w:t>
      </w:r>
      <w:proofErr w:type="spellEnd"/>
      <w:r>
        <w:rPr>
          <w:i/>
          <w:sz w:val="20"/>
        </w:rPr>
        <w:t xml:space="preserve"> Fermi” XCII</w:t>
      </w:r>
      <w:r>
        <w:rPr>
          <w:sz w:val="20"/>
        </w:rPr>
        <w:t xml:space="preserve">, edited by N. </w:t>
      </w:r>
      <w:proofErr w:type="spellStart"/>
      <w:r>
        <w:rPr>
          <w:sz w:val="20"/>
        </w:rPr>
        <w:t>Cabibbo</w:t>
      </w:r>
      <w:proofErr w:type="spellEnd"/>
      <w:r>
        <w:rPr>
          <w:sz w:val="20"/>
        </w:rPr>
        <w:t>, New York: North-Holland, 1987), pp. 137-241.</w:t>
      </w:r>
    </w:p>
    <w:p w:rsidR="002D5BCF" w:rsidRDefault="002D5BCF">
      <w:pPr>
        <w:ind w:left="270" w:hanging="270"/>
        <w:rPr>
          <w:sz w:val="20"/>
        </w:rPr>
      </w:pPr>
      <w:r>
        <w:rPr>
          <w:sz w:val="20"/>
        </w:rPr>
        <w:t xml:space="preserve">20.  P. J. E. Peebles, </w:t>
      </w:r>
      <w:r>
        <w:rPr>
          <w:i/>
          <w:sz w:val="20"/>
        </w:rPr>
        <w:t xml:space="preserve">ApJ </w:t>
      </w:r>
      <w:r>
        <w:rPr>
          <w:b/>
          <w:sz w:val="20"/>
        </w:rPr>
        <w:t>284</w:t>
      </w:r>
      <w:r>
        <w:rPr>
          <w:sz w:val="20"/>
        </w:rPr>
        <w:t>, 439-444 (1984).</w:t>
      </w:r>
    </w:p>
    <w:p w:rsidR="002D5BCF" w:rsidRDefault="002D5BCF">
      <w:pPr>
        <w:ind w:left="270" w:hanging="270"/>
        <w:rPr>
          <w:sz w:val="20"/>
        </w:rPr>
      </w:pPr>
      <w:r>
        <w:rPr>
          <w:sz w:val="20"/>
        </w:rPr>
        <w:t xml:space="preserve">21.  M. S. Turner, G. </w:t>
      </w:r>
      <w:proofErr w:type="spellStart"/>
      <w:r>
        <w:rPr>
          <w:sz w:val="20"/>
        </w:rPr>
        <w:t>Steigman</w:t>
      </w:r>
      <w:proofErr w:type="spellEnd"/>
      <w:r>
        <w:rPr>
          <w:sz w:val="20"/>
        </w:rPr>
        <w:t xml:space="preserve">, and L. M. Krauss, Phys. Rev. Letters </w:t>
      </w:r>
      <w:r>
        <w:rPr>
          <w:b/>
          <w:sz w:val="20"/>
        </w:rPr>
        <w:t>52</w:t>
      </w:r>
      <w:r>
        <w:rPr>
          <w:sz w:val="20"/>
        </w:rPr>
        <w:t>, 2090-2093 (1984).</w:t>
      </w:r>
    </w:p>
    <w:p w:rsidR="002D5BCF" w:rsidRDefault="002D5BCF">
      <w:pPr>
        <w:ind w:left="270" w:hanging="270"/>
        <w:rPr>
          <w:sz w:val="20"/>
        </w:rPr>
      </w:pPr>
      <w:r>
        <w:rPr>
          <w:sz w:val="20"/>
        </w:rPr>
        <w:t xml:space="preserve">22. G. </w:t>
      </w:r>
      <w:proofErr w:type="spellStart"/>
      <w:r>
        <w:rPr>
          <w:sz w:val="20"/>
        </w:rPr>
        <w:t>Steigman</w:t>
      </w:r>
      <w:proofErr w:type="spellEnd"/>
      <w:r>
        <w:rPr>
          <w:sz w:val="20"/>
        </w:rPr>
        <w:t xml:space="preserve"> and M. S. Turner, </w:t>
      </w:r>
      <w:proofErr w:type="spellStart"/>
      <w:r>
        <w:rPr>
          <w:i/>
          <w:sz w:val="20"/>
        </w:rPr>
        <w:t>Nucl</w:t>
      </w:r>
      <w:proofErr w:type="spellEnd"/>
      <w:r>
        <w:rPr>
          <w:i/>
          <w:sz w:val="20"/>
        </w:rPr>
        <w:t xml:space="preserve">, Phys. </w:t>
      </w:r>
      <w:r>
        <w:rPr>
          <w:b/>
          <w:sz w:val="20"/>
        </w:rPr>
        <w:t>B253</w:t>
      </w:r>
      <w:r>
        <w:rPr>
          <w:sz w:val="20"/>
        </w:rPr>
        <w:t>, 375-386 (1985).</w:t>
      </w:r>
    </w:p>
    <w:p w:rsidR="002D5BCF" w:rsidRDefault="002D5BCF">
      <w:pPr>
        <w:ind w:left="270" w:hanging="270"/>
        <w:rPr>
          <w:sz w:val="20"/>
        </w:rPr>
      </w:pPr>
      <w:r>
        <w:rPr>
          <w:sz w:val="20"/>
        </w:rPr>
        <w:t xml:space="preserve">23.  M. Davis, G. </w:t>
      </w:r>
      <w:proofErr w:type="spellStart"/>
      <w:r>
        <w:rPr>
          <w:sz w:val="20"/>
        </w:rPr>
        <w:t>Efstathiou</w:t>
      </w:r>
      <w:proofErr w:type="spellEnd"/>
      <w:r>
        <w:rPr>
          <w:sz w:val="20"/>
        </w:rPr>
        <w:t xml:space="preserve">, C. Frenk, and S. D. M. White, </w:t>
      </w:r>
      <w:r>
        <w:rPr>
          <w:i/>
          <w:sz w:val="20"/>
        </w:rPr>
        <w:t xml:space="preserve">ApJ </w:t>
      </w:r>
      <w:r>
        <w:rPr>
          <w:b/>
          <w:sz w:val="20"/>
        </w:rPr>
        <w:t>292</w:t>
      </w:r>
      <w:r>
        <w:rPr>
          <w:sz w:val="20"/>
        </w:rPr>
        <w:t>, 371-394 (1985).</w:t>
      </w:r>
    </w:p>
    <w:p w:rsidR="002D5BCF" w:rsidRDefault="002D5BCF">
      <w:pPr>
        <w:ind w:left="270" w:hanging="270"/>
        <w:rPr>
          <w:sz w:val="20"/>
        </w:rPr>
      </w:pPr>
      <w:proofErr w:type="gramStart"/>
      <w:r>
        <w:rPr>
          <w:sz w:val="20"/>
        </w:rPr>
        <w:t>24  S</w:t>
      </w:r>
      <w:proofErr w:type="gramEnd"/>
      <w:r>
        <w:rPr>
          <w:sz w:val="20"/>
        </w:rPr>
        <w:t xml:space="preserve">. D. M. White, in </w:t>
      </w:r>
      <w:r>
        <w:rPr>
          <w:i/>
          <w:sz w:val="20"/>
        </w:rPr>
        <w:t>Inner Space/Outer Space: the interface between cosmology and particle physics</w:t>
      </w:r>
      <w:r>
        <w:rPr>
          <w:sz w:val="20"/>
        </w:rPr>
        <w:t>, edited by E. W. Kolb and M. S. Turner, Chicago: University of Chicago Press, 1986, pp. 228-245.</w:t>
      </w:r>
    </w:p>
    <w:p w:rsidR="002D5BCF" w:rsidRDefault="002D5BCF">
      <w:pPr>
        <w:ind w:left="270" w:hanging="270"/>
        <w:rPr>
          <w:sz w:val="20"/>
        </w:rPr>
      </w:pPr>
      <w:r>
        <w:rPr>
          <w:sz w:val="20"/>
        </w:rPr>
        <w:t xml:space="preserve">25.  J. A. </w:t>
      </w:r>
      <w:proofErr w:type="spellStart"/>
      <w:r>
        <w:rPr>
          <w:sz w:val="20"/>
        </w:rPr>
        <w:t>Holtzman</w:t>
      </w:r>
      <w:proofErr w:type="spellEnd"/>
      <w:r>
        <w:rPr>
          <w:sz w:val="20"/>
        </w:rPr>
        <w:t xml:space="preserve">, </w:t>
      </w:r>
      <w:proofErr w:type="spellStart"/>
      <w:r>
        <w:rPr>
          <w:i/>
          <w:sz w:val="20"/>
        </w:rPr>
        <w:t>ApJS</w:t>
      </w:r>
      <w:proofErr w:type="spellEnd"/>
      <w:r>
        <w:rPr>
          <w:sz w:val="20"/>
        </w:rPr>
        <w:t xml:space="preserve"> </w:t>
      </w:r>
      <w:r>
        <w:rPr>
          <w:b/>
          <w:sz w:val="20"/>
        </w:rPr>
        <w:t>71</w:t>
      </w:r>
      <w:r>
        <w:rPr>
          <w:sz w:val="20"/>
        </w:rPr>
        <w:t>, 1-24 (1989).</w:t>
      </w:r>
    </w:p>
    <w:p w:rsidR="002D5BCF" w:rsidRDefault="002D5BCF">
      <w:pPr>
        <w:ind w:left="270" w:hanging="270"/>
        <w:rPr>
          <w:sz w:val="20"/>
        </w:rPr>
      </w:pPr>
      <w:r>
        <w:rPr>
          <w:sz w:val="20"/>
        </w:rPr>
        <w:t xml:space="preserve">26.  J.  R. Primack and J. </w:t>
      </w:r>
      <w:proofErr w:type="spellStart"/>
      <w:r>
        <w:rPr>
          <w:sz w:val="20"/>
        </w:rPr>
        <w:t>Holtzman</w:t>
      </w:r>
      <w:proofErr w:type="spellEnd"/>
      <w:r>
        <w:rPr>
          <w:sz w:val="20"/>
        </w:rPr>
        <w:t xml:space="preserve">, “Cluster Correlations in Cold + Hot Dark Matter and Other Models,” in </w:t>
      </w:r>
      <w:r>
        <w:rPr>
          <w:i/>
          <w:sz w:val="20"/>
        </w:rPr>
        <w:t>Gamma Ray – Neutrino Cosmology and Planck Scale Physics</w:t>
      </w:r>
      <w:r>
        <w:rPr>
          <w:sz w:val="20"/>
        </w:rPr>
        <w:t xml:space="preserve"> (Proc. 2nd UCLA Conf., February 1992), edited by D. Cline, Singapore: World Scientific, 1993, pp. 28-44.</w:t>
      </w:r>
    </w:p>
    <w:p w:rsidR="002D5BCF" w:rsidRDefault="002D5BCF">
      <w:pPr>
        <w:ind w:left="270" w:hanging="270"/>
        <w:rPr>
          <w:sz w:val="20"/>
        </w:rPr>
      </w:pPr>
      <w:r>
        <w:rPr>
          <w:sz w:val="20"/>
        </w:rPr>
        <w:t xml:space="preserve">27.  J. A. </w:t>
      </w:r>
      <w:proofErr w:type="spellStart"/>
      <w:r>
        <w:rPr>
          <w:sz w:val="20"/>
        </w:rPr>
        <w:t>Holtzman</w:t>
      </w:r>
      <w:proofErr w:type="spellEnd"/>
      <w:r>
        <w:rPr>
          <w:sz w:val="20"/>
        </w:rPr>
        <w:t xml:space="preserve"> and J. R. Primack, </w:t>
      </w:r>
      <w:r>
        <w:rPr>
          <w:i/>
          <w:sz w:val="20"/>
        </w:rPr>
        <w:t>ApJ</w:t>
      </w:r>
      <w:r>
        <w:rPr>
          <w:sz w:val="20"/>
        </w:rPr>
        <w:t xml:space="preserve"> </w:t>
      </w:r>
      <w:r>
        <w:rPr>
          <w:rFonts w:ascii="CMBX12" w:hAnsi="CMBX12"/>
          <w:b/>
          <w:sz w:val="20"/>
        </w:rPr>
        <w:t>405</w:t>
      </w:r>
      <w:r>
        <w:rPr>
          <w:rFonts w:ascii="CMBX12" w:hAnsi="CMBX12"/>
          <w:sz w:val="20"/>
        </w:rPr>
        <w:t>, 428-436</w:t>
      </w:r>
      <w:r>
        <w:rPr>
          <w:sz w:val="20"/>
        </w:rPr>
        <w:t xml:space="preserve"> (1993).</w:t>
      </w:r>
    </w:p>
    <w:p w:rsidR="002D5BCF" w:rsidRDefault="002D5BCF">
      <w:pPr>
        <w:ind w:left="270" w:hanging="270"/>
        <w:rPr>
          <w:sz w:val="20"/>
        </w:rPr>
      </w:pPr>
      <w:r>
        <w:rPr>
          <w:sz w:val="20"/>
        </w:rPr>
        <w:t xml:space="preserve">28.  T. Ferris, </w:t>
      </w:r>
      <w:r>
        <w:rPr>
          <w:i/>
          <w:sz w:val="20"/>
        </w:rPr>
        <w:t xml:space="preserve">The Whole Shebang: a state-of-the-universe(s) report, </w:t>
      </w:r>
      <w:r>
        <w:rPr>
          <w:sz w:val="20"/>
        </w:rPr>
        <w:t>New York: Simon &amp; Schuster, 1998, p. 167.</w:t>
      </w:r>
    </w:p>
    <w:p w:rsidR="002D5BCF" w:rsidRDefault="002D5BCF">
      <w:pPr>
        <w:ind w:left="270" w:hanging="270"/>
        <w:rPr>
          <w:sz w:val="20"/>
        </w:rPr>
      </w:pPr>
      <w:r>
        <w:rPr>
          <w:sz w:val="20"/>
        </w:rPr>
        <w:t xml:space="preserve">29.  E. Wright et al., </w:t>
      </w:r>
      <w:r>
        <w:rPr>
          <w:b/>
          <w:sz w:val="20"/>
        </w:rPr>
        <w:t>396</w:t>
      </w:r>
      <w:r>
        <w:rPr>
          <w:sz w:val="20"/>
        </w:rPr>
        <w:t>, L13-L18 (1992).</w:t>
      </w:r>
    </w:p>
    <w:p w:rsidR="002D5BCF" w:rsidRDefault="002D5BCF">
      <w:pPr>
        <w:ind w:left="270" w:hanging="270"/>
        <w:rPr>
          <w:sz w:val="20"/>
        </w:rPr>
      </w:pPr>
      <w:r>
        <w:rPr>
          <w:sz w:val="20"/>
        </w:rPr>
        <w:t xml:space="preserve">30.  A. Klypin, J. </w:t>
      </w:r>
      <w:proofErr w:type="spellStart"/>
      <w:r>
        <w:rPr>
          <w:sz w:val="20"/>
        </w:rPr>
        <w:t>Holtzman</w:t>
      </w:r>
      <w:proofErr w:type="spellEnd"/>
      <w:r>
        <w:rPr>
          <w:sz w:val="20"/>
        </w:rPr>
        <w:t xml:space="preserve">, E. </w:t>
      </w:r>
      <w:proofErr w:type="spellStart"/>
      <w:r>
        <w:rPr>
          <w:sz w:val="20"/>
        </w:rPr>
        <w:t>Regös</w:t>
      </w:r>
      <w:proofErr w:type="spellEnd"/>
      <w:r>
        <w:rPr>
          <w:sz w:val="20"/>
        </w:rPr>
        <w:t xml:space="preserve">, and J. Primack, </w:t>
      </w:r>
      <w:r>
        <w:rPr>
          <w:i/>
          <w:sz w:val="20"/>
        </w:rPr>
        <w:t>ApJ</w:t>
      </w:r>
      <w:r>
        <w:rPr>
          <w:sz w:val="20"/>
        </w:rPr>
        <w:t xml:space="preserve"> </w:t>
      </w:r>
      <w:r>
        <w:rPr>
          <w:b/>
          <w:sz w:val="20"/>
        </w:rPr>
        <w:t>416</w:t>
      </w:r>
      <w:r>
        <w:rPr>
          <w:sz w:val="20"/>
        </w:rPr>
        <w:t>, 1-16 (1993).</w:t>
      </w:r>
    </w:p>
    <w:p w:rsidR="002D5BCF" w:rsidRDefault="002D5BCF">
      <w:pPr>
        <w:ind w:left="270" w:hanging="270"/>
        <w:rPr>
          <w:sz w:val="20"/>
        </w:rPr>
      </w:pPr>
      <w:r>
        <w:rPr>
          <w:sz w:val="20"/>
        </w:rPr>
        <w:t xml:space="preserve">31.  J. Primack, J. </w:t>
      </w:r>
      <w:proofErr w:type="spellStart"/>
      <w:r>
        <w:rPr>
          <w:sz w:val="20"/>
        </w:rPr>
        <w:t>Holtzman</w:t>
      </w:r>
      <w:proofErr w:type="spellEnd"/>
      <w:r>
        <w:rPr>
          <w:sz w:val="20"/>
        </w:rPr>
        <w:t xml:space="preserve">, A. Klypin, and D. O. Caldwell, </w:t>
      </w:r>
      <w:r>
        <w:rPr>
          <w:i/>
          <w:sz w:val="20"/>
        </w:rPr>
        <w:t>Phys. Rev. Letters</w:t>
      </w:r>
      <w:r>
        <w:rPr>
          <w:sz w:val="20"/>
        </w:rPr>
        <w:t xml:space="preserve"> </w:t>
      </w:r>
      <w:r>
        <w:rPr>
          <w:b/>
          <w:sz w:val="20"/>
        </w:rPr>
        <w:t>74</w:t>
      </w:r>
      <w:r>
        <w:rPr>
          <w:sz w:val="20"/>
        </w:rPr>
        <w:t>, 2160-2163 (1995).</w:t>
      </w:r>
    </w:p>
    <w:p w:rsidR="002D5BCF" w:rsidRDefault="002D5BCF">
      <w:pPr>
        <w:ind w:left="270" w:hanging="270"/>
        <w:rPr>
          <w:sz w:val="20"/>
        </w:rPr>
      </w:pPr>
      <w:r>
        <w:rPr>
          <w:sz w:val="20"/>
        </w:rPr>
        <w:t xml:space="preserve">32.  A. Klypin, J. Primack, and J. </w:t>
      </w:r>
      <w:proofErr w:type="spellStart"/>
      <w:r>
        <w:rPr>
          <w:sz w:val="20"/>
        </w:rPr>
        <w:t>Holtzman</w:t>
      </w:r>
      <w:proofErr w:type="spellEnd"/>
      <w:r>
        <w:rPr>
          <w:sz w:val="20"/>
        </w:rPr>
        <w:t xml:space="preserve">, </w:t>
      </w:r>
      <w:r>
        <w:rPr>
          <w:i/>
          <w:sz w:val="20"/>
        </w:rPr>
        <w:t>ApJ</w:t>
      </w:r>
      <w:r>
        <w:rPr>
          <w:sz w:val="20"/>
        </w:rPr>
        <w:t xml:space="preserve"> </w:t>
      </w:r>
      <w:r>
        <w:rPr>
          <w:b/>
          <w:sz w:val="20"/>
        </w:rPr>
        <w:t>466</w:t>
      </w:r>
      <w:r>
        <w:rPr>
          <w:sz w:val="20"/>
        </w:rPr>
        <w:t>, 13-20 (1996).</w:t>
      </w:r>
    </w:p>
    <w:p w:rsidR="002D5BCF" w:rsidRDefault="002D5BCF">
      <w:pPr>
        <w:ind w:left="270" w:hanging="270"/>
        <w:rPr>
          <w:sz w:val="20"/>
        </w:rPr>
      </w:pPr>
      <w:r>
        <w:rPr>
          <w:sz w:val="20"/>
        </w:rPr>
        <w:t xml:space="preserve">33.  A. Klypin, R. </w:t>
      </w:r>
      <w:proofErr w:type="spellStart"/>
      <w:r>
        <w:rPr>
          <w:sz w:val="20"/>
        </w:rPr>
        <w:t>Nolthenius</w:t>
      </w:r>
      <w:proofErr w:type="spellEnd"/>
      <w:r>
        <w:rPr>
          <w:sz w:val="20"/>
        </w:rPr>
        <w:t xml:space="preserve">, and J. Primack, </w:t>
      </w:r>
      <w:r>
        <w:rPr>
          <w:i/>
          <w:sz w:val="20"/>
        </w:rPr>
        <w:t>ApJ</w:t>
      </w:r>
      <w:r>
        <w:rPr>
          <w:sz w:val="20"/>
        </w:rPr>
        <w:t xml:space="preserve"> </w:t>
      </w:r>
      <w:r>
        <w:rPr>
          <w:b/>
          <w:sz w:val="20"/>
        </w:rPr>
        <w:t>474</w:t>
      </w:r>
      <w:r>
        <w:rPr>
          <w:sz w:val="20"/>
        </w:rPr>
        <w:t>, 533-552 (1997).</w:t>
      </w:r>
    </w:p>
    <w:p w:rsidR="002D5BCF" w:rsidRDefault="002D5BCF">
      <w:pPr>
        <w:ind w:left="270" w:hanging="270"/>
        <w:rPr>
          <w:sz w:val="20"/>
        </w:rPr>
      </w:pPr>
      <w:r>
        <w:rPr>
          <w:sz w:val="20"/>
        </w:rPr>
        <w:t xml:space="preserve">34.  E. </w:t>
      </w:r>
      <w:proofErr w:type="spellStart"/>
      <w:r>
        <w:rPr>
          <w:sz w:val="20"/>
        </w:rPr>
        <w:t>Gawiser</w:t>
      </w:r>
      <w:proofErr w:type="spellEnd"/>
      <w:r>
        <w:rPr>
          <w:sz w:val="20"/>
        </w:rPr>
        <w:t xml:space="preserve"> and J. Silk, </w:t>
      </w:r>
      <w:r>
        <w:rPr>
          <w:i/>
          <w:sz w:val="20"/>
        </w:rPr>
        <w:t>Science</w:t>
      </w:r>
      <w:r>
        <w:rPr>
          <w:sz w:val="20"/>
        </w:rPr>
        <w:t xml:space="preserve"> </w:t>
      </w:r>
      <w:r>
        <w:rPr>
          <w:b/>
          <w:sz w:val="20"/>
        </w:rPr>
        <w:t>280</w:t>
      </w:r>
      <w:r>
        <w:rPr>
          <w:sz w:val="20"/>
        </w:rPr>
        <w:t>, 1405-1411 (1998).</w:t>
      </w:r>
    </w:p>
    <w:p w:rsidR="002D5BCF" w:rsidRDefault="002D5BCF">
      <w:pPr>
        <w:ind w:left="270" w:hanging="270"/>
        <w:rPr>
          <w:sz w:val="20"/>
        </w:rPr>
      </w:pPr>
      <w:r>
        <w:rPr>
          <w:sz w:val="20"/>
        </w:rPr>
        <w:t xml:space="preserve">35.  O. </w:t>
      </w:r>
      <w:proofErr w:type="spellStart"/>
      <w:r>
        <w:rPr>
          <w:sz w:val="20"/>
        </w:rPr>
        <w:t>Elgaroy</w:t>
      </w:r>
      <w:proofErr w:type="spellEnd"/>
      <w:r>
        <w:rPr>
          <w:sz w:val="20"/>
        </w:rPr>
        <w:t xml:space="preserve"> and O. </w:t>
      </w:r>
      <w:proofErr w:type="spellStart"/>
      <w:r>
        <w:rPr>
          <w:sz w:val="20"/>
        </w:rPr>
        <w:t>Lahav</w:t>
      </w:r>
      <w:proofErr w:type="spellEnd"/>
      <w:r>
        <w:rPr>
          <w:sz w:val="20"/>
        </w:rPr>
        <w:t xml:space="preserve">, </w:t>
      </w:r>
      <w:r>
        <w:rPr>
          <w:i/>
          <w:sz w:val="20"/>
        </w:rPr>
        <w:t>JCAP</w:t>
      </w:r>
      <w:r>
        <w:rPr>
          <w:sz w:val="20"/>
        </w:rPr>
        <w:t xml:space="preserve"> </w:t>
      </w:r>
      <w:r>
        <w:rPr>
          <w:b/>
          <w:sz w:val="20"/>
        </w:rPr>
        <w:t>4</w:t>
      </w:r>
      <w:r>
        <w:rPr>
          <w:sz w:val="20"/>
        </w:rPr>
        <w:t>, 004 (2003).</w:t>
      </w:r>
    </w:p>
    <w:p w:rsidR="002D5BCF" w:rsidRDefault="002D5BCF">
      <w:pPr>
        <w:ind w:left="270" w:hanging="270"/>
        <w:rPr>
          <w:sz w:val="20"/>
        </w:rPr>
      </w:pPr>
      <w:r>
        <w:rPr>
          <w:sz w:val="20"/>
        </w:rPr>
        <w:t xml:space="preserve">36.  D. N. </w:t>
      </w:r>
      <w:proofErr w:type="spellStart"/>
      <w:r>
        <w:rPr>
          <w:sz w:val="20"/>
        </w:rPr>
        <w:t>Spergel</w:t>
      </w:r>
      <w:proofErr w:type="spellEnd"/>
      <w:r>
        <w:rPr>
          <w:sz w:val="20"/>
        </w:rPr>
        <w:t xml:space="preserve"> et al., </w:t>
      </w:r>
      <w:proofErr w:type="spellStart"/>
      <w:r>
        <w:rPr>
          <w:i/>
          <w:sz w:val="20"/>
        </w:rPr>
        <w:t>ApJS</w:t>
      </w:r>
      <w:proofErr w:type="spellEnd"/>
      <w:r>
        <w:rPr>
          <w:sz w:val="20"/>
        </w:rPr>
        <w:t xml:space="preserve">, </w:t>
      </w:r>
      <w:r>
        <w:rPr>
          <w:b/>
          <w:sz w:val="20"/>
        </w:rPr>
        <w:t>148</w:t>
      </w:r>
      <w:r>
        <w:rPr>
          <w:sz w:val="20"/>
        </w:rPr>
        <w:t>, 175 (2003).</w:t>
      </w:r>
    </w:p>
    <w:p w:rsidR="002D5BCF" w:rsidRDefault="002D5BCF">
      <w:pPr>
        <w:ind w:left="270" w:hanging="270"/>
        <w:rPr>
          <w:sz w:val="20"/>
        </w:rPr>
      </w:pPr>
      <w:r>
        <w:rPr>
          <w:sz w:val="20"/>
        </w:rPr>
        <w:t xml:space="preserve">37.  D.N. </w:t>
      </w:r>
      <w:proofErr w:type="spellStart"/>
      <w:r>
        <w:rPr>
          <w:sz w:val="20"/>
        </w:rPr>
        <w:t>Spergel</w:t>
      </w:r>
      <w:proofErr w:type="spellEnd"/>
      <w:r>
        <w:rPr>
          <w:sz w:val="20"/>
        </w:rPr>
        <w:t xml:space="preserve"> et al., </w:t>
      </w:r>
      <w:proofErr w:type="spellStart"/>
      <w:r>
        <w:rPr>
          <w:i/>
          <w:sz w:val="20"/>
        </w:rPr>
        <w:t>ApJS</w:t>
      </w:r>
      <w:proofErr w:type="spellEnd"/>
      <w:r>
        <w:rPr>
          <w:sz w:val="20"/>
        </w:rPr>
        <w:t xml:space="preserve">, </w:t>
      </w:r>
      <w:r>
        <w:rPr>
          <w:b/>
          <w:sz w:val="20"/>
        </w:rPr>
        <w:t>170</w:t>
      </w:r>
      <w:r>
        <w:rPr>
          <w:sz w:val="20"/>
        </w:rPr>
        <w:t>, 377 (2007).</w:t>
      </w:r>
    </w:p>
    <w:p w:rsidR="002D5BCF" w:rsidRDefault="002D5BCF">
      <w:pPr>
        <w:ind w:left="270" w:hanging="270"/>
        <w:rPr>
          <w:sz w:val="20"/>
        </w:rPr>
      </w:pPr>
      <w:r>
        <w:rPr>
          <w:sz w:val="20"/>
        </w:rPr>
        <w:t xml:space="preserve">38.  E. Komatsu et al., </w:t>
      </w:r>
      <w:proofErr w:type="spellStart"/>
      <w:r>
        <w:rPr>
          <w:i/>
          <w:sz w:val="20"/>
        </w:rPr>
        <w:t>ApJS</w:t>
      </w:r>
      <w:proofErr w:type="spellEnd"/>
      <w:r>
        <w:rPr>
          <w:sz w:val="20"/>
        </w:rPr>
        <w:t xml:space="preserve">, </w:t>
      </w:r>
      <w:r>
        <w:rPr>
          <w:b/>
          <w:sz w:val="20"/>
        </w:rPr>
        <w:t>180</w:t>
      </w:r>
      <w:r>
        <w:rPr>
          <w:sz w:val="20"/>
        </w:rPr>
        <w:t>, 330-376 (2009).</w:t>
      </w:r>
    </w:p>
    <w:p w:rsidR="002D5BCF" w:rsidRDefault="002D5BCF">
      <w:pPr>
        <w:ind w:left="270" w:hanging="270"/>
        <w:rPr>
          <w:sz w:val="20"/>
        </w:rPr>
      </w:pPr>
      <w:proofErr w:type="gramStart"/>
      <w:r>
        <w:rPr>
          <w:sz w:val="20"/>
        </w:rPr>
        <w:t xml:space="preserve">39.  </w:t>
      </w:r>
      <w:hyperlink r:id="rId38" w:history="1">
        <w:r>
          <w:rPr>
            <w:rStyle w:val="Hyperlink"/>
            <w:sz w:val="20"/>
          </w:rPr>
          <w:t>http://lambda.gsfc.nasa.gov/product/map/current/map_bibliography.cfm</w:t>
        </w:r>
      </w:hyperlink>
      <w:r>
        <w:rPr>
          <w:sz w:val="20"/>
        </w:rPr>
        <w:t xml:space="preserve"> (2009).</w:t>
      </w:r>
      <w:proofErr w:type="gramEnd"/>
    </w:p>
    <w:p w:rsidR="002D5BCF" w:rsidRDefault="002D5BCF">
      <w:pPr>
        <w:ind w:left="270" w:hanging="270"/>
        <w:rPr>
          <w:sz w:val="20"/>
        </w:rPr>
      </w:pPr>
      <w:r>
        <w:rPr>
          <w:sz w:val="20"/>
        </w:rPr>
        <w:t xml:space="preserve">40.  </w:t>
      </w:r>
      <w:hyperlink r:id="rId39" w:history="1">
        <w:r>
          <w:rPr>
            <w:rStyle w:val="Hyperlink"/>
            <w:sz w:val="20"/>
          </w:rPr>
          <w:t>http://viewfromthecenter.com</w:t>
        </w:r>
      </w:hyperlink>
      <w:proofErr w:type="gramStart"/>
      <w:r>
        <w:rPr>
          <w:sz w:val="20"/>
        </w:rPr>
        <w:t xml:space="preserve"> .</w:t>
      </w:r>
      <w:proofErr w:type="gramEnd"/>
    </w:p>
    <w:p w:rsidR="002D5BCF" w:rsidRDefault="002D5BCF">
      <w:pPr>
        <w:ind w:left="270" w:hanging="270"/>
        <w:rPr>
          <w:sz w:val="20"/>
        </w:rPr>
      </w:pPr>
      <w:r>
        <w:rPr>
          <w:sz w:val="20"/>
        </w:rPr>
        <w:t xml:space="preserve">41.  G. </w:t>
      </w:r>
      <w:proofErr w:type="spellStart"/>
      <w:r>
        <w:rPr>
          <w:sz w:val="20"/>
        </w:rPr>
        <w:t>Hinshaw</w:t>
      </w:r>
      <w:proofErr w:type="spellEnd"/>
      <w:r>
        <w:rPr>
          <w:sz w:val="20"/>
        </w:rPr>
        <w:t xml:space="preserve"> et al., </w:t>
      </w:r>
      <w:proofErr w:type="spellStart"/>
      <w:r>
        <w:rPr>
          <w:i/>
          <w:sz w:val="20"/>
        </w:rPr>
        <w:t>ApJS</w:t>
      </w:r>
      <w:proofErr w:type="spellEnd"/>
      <w:r>
        <w:rPr>
          <w:sz w:val="20"/>
        </w:rPr>
        <w:t xml:space="preserve">, </w:t>
      </w:r>
      <w:r>
        <w:rPr>
          <w:b/>
          <w:sz w:val="20"/>
        </w:rPr>
        <w:t>180</w:t>
      </w:r>
      <w:r>
        <w:rPr>
          <w:sz w:val="20"/>
        </w:rPr>
        <w:t>, 225-245 (2009).</w:t>
      </w:r>
    </w:p>
    <w:p w:rsidR="002D5BCF" w:rsidRDefault="002D5BCF">
      <w:pPr>
        <w:ind w:left="270" w:hanging="270"/>
        <w:rPr>
          <w:sz w:val="20"/>
        </w:rPr>
      </w:pPr>
      <w:r>
        <w:rPr>
          <w:sz w:val="20"/>
        </w:rPr>
        <w:t xml:space="preserve">42.  M. </w:t>
      </w:r>
      <w:proofErr w:type="spellStart"/>
      <w:r>
        <w:rPr>
          <w:sz w:val="20"/>
        </w:rPr>
        <w:t>Fukugita</w:t>
      </w:r>
      <w:proofErr w:type="spellEnd"/>
      <w:r>
        <w:rPr>
          <w:sz w:val="20"/>
        </w:rPr>
        <w:t xml:space="preserve"> and P. J. E. Peebles, </w:t>
      </w:r>
      <w:r>
        <w:rPr>
          <w:i/>
          <w:sz w:val="20"/>
        </w:rPr>
        <w:t>ApJ</w:t>
      </w:r>
      <w:r>
        <w:rPr>
          <w:sz w:val="20"/>
        </w:rPr>
        <w:t xml:space="preserve">, </w:t>
      </w:r>
      <w:r>
        <w:rPr>
          <w:b/>
          <w:sz w:val="20"/>
        </w:rPr>
        <w:t>616</w:t>
      </w:r>
      <w:r>
        <w:rPr>
          <w:sz w:val="20"/>
        </w:rPr>
        <w:t>, 643-668 (2004).</w:t>
      </w:r>
    </w:p>
    <w:p w:rsidR="002D5BCF" w:rsidRDefault="002D5BCF">
      <w:pPr>
        <w:ind w:left="270" w:hanging="270"/>
        <w:rPr>
          <w:sz w:val="20"/>
        </w:rPr>
      </w:pPr>
      <w:r>
        <w:rPr>
          <w:sz w:val="20"/>
        </w:rPr>
        <w:t xml:space="preserve">43.  M. </w:t>
      </w:r>
      <w:proofErr w:type="spellStart"/>
      <w:r>
        <w:rPr>
          <w:sz w:val="20"/>
        </w:rPr>
        <w:t>Milgrom</w:t>
      </w:r>
      <w:proofErr w:type="spellEnd"/>
      <w:r>
        <w:rPr>
          <w:sz w:val="20"/>
        </w:rPr>
        <w:t xml:space="preserve">, </w:t>
      </w:r>
      <w:r>
        <w:rPr>
          <w:i/>
          <w:sz w:val="20"/>
        </w:rPr>
        <w:t>ApJ</w:t>
      </w:r>
      <w:r>
        <w:rPr>
          <w:sz w:val="20"/>
        </w:rPr>
        <w:t xml:space="preserve">, </w:t>
      </w:r>
      <w:r>
        <w:rPr>
          <w:b/>
          <w:sz w:val="20"/>
        </w:rPr>
        <w:t>270</w:t>
      </w:r>
      <w:r>
        <w:rPr>
          <w:sz w:val="20"/>
        </w:rPr>
        <w:t>, 365-370 (1983).</w:t>
      </w:r>
    </w:p>
    <w:p w:rsidR="002D5BCF" w:rsidRDefault="002D5BCF">
      <w:pPr>
        <w:ind w:left="270" w:hanging="270"/>
        <w:rPr>
          <w:sz w:val="20"/>
        </w:rPr>
      </w:pPr>
      <w:r>
        <w:rPr>
          <w:sz w:val="20"/>
        </w:rPr>
        <w:t xml:space="preserve">44.   J. </w:t>
      </w:r>
      <w:proofErr w:type="spellStart"/>
      <w:r>
        <w:rPr>
          <w:sz w:val="20"/>
        </w:rPr>
        <w:t>Beckenstein</w:t>
      </w:r>
      <w:proofErr w:type="spellEnd"/>
      <w:r>
        <w:rPr>
          <w:sz w:val="20"/>
        </w:rPr>
        <w:t xml:space="preserve">, </w:t>
      </w:r>
      <w:r>
        <w:rPr>
          <w:i/>
          <w:sz w:val="20"/>
        </w:rPr>
        <w:t>Phys. Rev. D</w:t>
      </w:r>
      <w:r>
        <w:rPr>
          <w:sz w:val="20"/>
        </w:rPr>
        <w:t xml:space="preserve"> </w:t>
      </w:r>
      <w:r>
        <w:rPr>
          <w:b/>
          <w:sz w:val="20"/>
        </w:rPr>
        <w:t>70</w:t>
      </w:r>
      <w:r>
        <w:rPr>
          <w:sz w:val="20"/>
        </w:rPr>
        <w:t>, 083509 (2004).</w:t>
      </w:r>
    </w:p>
    <w:p w:rsidR="002D5BCF" w:rsidRDefault="002D5BCF">
      <w:pPr>
        <w:ind w:left="270" w:hanging="270"/>
        <w:rPr>
          <w:sz w:val="20"/>
        </w:rPr>
      </w:pPr>
      <w:proofErr w:type="gramStart"/>
      <w:r>
        <w:rPr>
          <w:sz w:val="20"/>
        </w:rPr>
        <w:t xml:space="preserve">45.  H. Zhao et al., </w:t>
      </w:r>
      <w:r>
        <w:rPr>
          <w:i/>
          <w:sz w:val="20"/>
        </w:rPr>
        <w:t>MNRAS</w:t>
      </w:r>
      <w:r>
        <w:rPr>
          <w:sz w:val="20"/>
        </w:rPr>
        <w:t xml:space="preserve">, </w:t>
      </w:r>
      <w:r>
        <w:rPr>
          <w:b/>
          <w:sz w:val="20"/>
        </w:rPr>
        <w:t>368</w:t>
      </w:r>
      <w:r>
        <w:rPr>
          <w:sz w:val="20"/>
        </w:rPr>
        <w:t>, 171- (2006).</w:t>
      </w:r>
      <w:proofErr w:type="gramEnd"/>
    </w:p>
    <w:p w:rsidR="002D5BCF" w:rsidRDefault="002D5BCF">
      <w:pPr>
        <w:ind w:left="270" w:hanging="270"/>
        <w:rPr>
          <w:sz w:val="20"/>
        </w:rPr>
      </w:pPr>
      <w:r>
        <w:rPr>
          <w:sz w:val="20"/>
        </w:rPr>
        <w:t xml:space="preserve">46.  J. </w:t>
      </w:r>
      <w:proofErr w:type="spellStart"/>
      <w:r>
        <w:rPr>
          <w:sz w:val="20"/>
        </w:rPr>
        <w:t>Binney</w:t>
      </w:r>
      <w:proofErr w:type="spellEnd"/>
      <w:r>
        <w:rPr>
          <w:sz w:val="20"/>
        </w:rPr>
        <w:t xml:space="preserve">, “Conference Summary,” in </w:t>
      </w:r>
      <w:r>
        <w:rPr>
          <w:i/>
          <w:sz w:val="20"/>
        </w:rPr>
        <w:t>International Astronomical Union Symposium no. 220</w:t>
      </w:r>
      <w:r>
        <w:rPr>
          <w:sz w:val="20"/>
        </w:rPr>
        <w:t xml:space="preserve"> (21 - 25 July, 2003 in Sydney, Australia), edited by S. D. Ryder et al</w:t>
      </w:r>
      <w:proofErr w:type="gramStart"/>
      <w:r>
        <w:rPr>
          <w:sz w:val="20"/>
        </w:rPr>
        <w:t>..</w:t>
      </w:r>
      <w:proofErr w:type="gramEnd"/>
      <w:r>
        <w:rPr>
          <w:sz w:val="20"/>
        </w:rPr>
        <w:t xml:space="preserve"> San Francisco: Astronomical Society of the Pacific (2004), pp.3-16.</w:t>
      </w:r>
    </w:p>
    <w:p w:rsidR="002D5BCF" w:rsidRDefault="002D5BCF">
      <w:pPr>
        <w:widowControl w:val="0"/>
        <w:autoSpaceDE w:val="0"/>
        <w:autoSpaceDN w:val="0"/>
        <w:adjustRightInd w:val="0"/>
        <w:rPr>
          <w:rFonts w:ascii="TimesNewRomanPSMT" w:hAnsi="TimesNewRomanPSMT"/>
          <w:sz w:val="19"/>
        </w:rPr>
      </w:pPr>
      <w:proofErr w:type="gramStart"/>
      <w:r>
        <w:rPr>
          <w:sz w:val="20"/>
        </w:rPr>
        <w:t xml:space="preserve">47.  </w:t>
      </w:r>
      <w:r>
        <w:rPr>
          <w:rFonts w:ascii="TimesNewRomanPSMT" w:hAnsi="TimesNewRomanPSMT"/>
          <w:sz w:val="19"/>
        </w:rPr>
        <w:t xml:space="preserve">A. Aguirre, J. </w:t>
      </w:r>
      <w:proofErr w:type="spellStart"/>
      <w:r>
        <w:rPr>
          <w:rFonts w:ascii="TimesNewRomanPSMT" w:hAnsi="TimesNewRomanPSMT"/>
          <w:sz w:val="19"/>
        </w:rPr>
        <w:t>Schaye</w:t>
      </w:r>
      <w:proofErr w:type="spellEnd"/>
      <w:r>
        <w:rPr>
          <w:rFonts w:ascii="TimesNewRomanPSMT" w:hAnsi="TimesNewRomanPSMT"/>
          <w:sz w:val="19"/>
        </w:rPr>
        <w:t xml:space="preserve">, and E. </w:t>
      </w:r>
      <w:proofErr w:type="spellStart"/>
      <w:r>
        <w:rPr>
          <w:rFonts w:ascii="TimesNewRomanPSMT" w:hAnsi="TimesNewRomanPSMT"/>
          <w:sz w:val="19"/>
        </w:rPr>
        <w:t>Quatert</w:t>
      </w:r>
      <w:proofErr w:type="spellEnd"/>
      <w:r>
        <w:rPr>
          <w:rFonts w:ascii="TimesNewRomanPSMT" w:hAnsi="TimesNewRomanPSMT"/>
          <w:sz w:val="19"/>
        </w:rPr>
        <w:t xml:space="preserve">, </w:t>
      </w:r>
      <w:r>
        <w:rPr>
          <w:rFonts w:ascii="TimesNewRomanPSMT" w:hAnsi="TimesNewRomanPSMT"/>
          <w:i/>
          <w:sz w:val="19"/>
        </w:rPr>
        <w:t>ApJ</w:t>
      </w:r>
      <w:r>
        <w:rPr>
          <w:rFonts w:ascii="TimesNewRomanPSMT" w:hAnsi="TimesNewRomanPSMT"/>
          <w:sz w:val="19"/>
        </w:rPr>
        <w:t xml:space="preserve">, </w:t>
      </w:r>
      <w:r>
        <w:rPr>
          <w:rFonts w:ascii="TimesNewRomanPSMT" w:hAnsi="TimesNewRomanPSMT"/>
          <w:b/>
          <w:sz w:val="19"/>
        </w:rPr>
        <w:t xml:space="preserve">561, </w:t>
      </w:r>
      <w:r>
        <w:rPr>
          <w:rFonts w:ascii="TimesNewRomanPSMT" w:hAnsi="TimesNewRomanPSMT"/>
          <w:sz w:val="19"/>
        </w:rPr>
        <w:t>550-558 (2001).</w:t>
      </w:r>
      <w:proofErr w:type="gramEnd"/>
      <w:r>
        <w:rPr>
          <w:rFonts w:ascii="TimesNewRomanPSMT" w:hAnsi="TimesNewRomanPSMT"/>
          <w:sz w:val="19"/>
        </w:rPr>
        <w:t xml:space="preserve"> </w:t>
      </w:r>
    </w:p>
    <w:p w:rsidR="002D5BCF" w:rsidRDefault="002D5BCF">
      <w:pPr>
        <w:ind w:left="270" w:hanging="270"/>
        <w:rPr>
          <w:sz w:val="20"/>
        </w:rPr>
      </w:pPr>
      <w:r>
        <w:rPr>
          <w:sz w:val="20"/>
        </w:rPr>
        <w:t xml:space="preserve">48.  </w:t>
      </w:r>
      <w:r>
        <w:rPr>
          <w:rFonts w:ascii="TimesNewRomanPSMT" w:hAnsi="TimesNewRomanPSMT"/>
          <w:sz w:val="19"/>
        </w:rPr>
        <w:t xml:space="preserve">B. </w:t>
      </w:r>
      <w:proofErr w:type="spellStart"/>
      <w:r>
        <w:rPr>
          <w:rFonts w:ascii="TimesNewRomanPSMT" w:hAnsi="TimesNewRomanPSMT"/>
          <w:sz w:val="19"/>
        </w:rPr>
        <w:t>Allgood</w:t>
      </w:r>
      <w:proofErr w:type="spellEnd"/>
      <w:r w:rsidR="00183818">
        <w:rPr>
          <w:rFonts w:ascii="TimesNewRomanPSMT" w:hAnsi="TimesNewRomanPSMT"/>
          <w:sz w:val="19"/>
        </w:rPr>
        <w:t xml:space="preserve">, R. A. Flores, J. R. Primack, A. V. </w:t>
      </w:r>
      <w:proofErr w:type="spellStart"/>
      <w:r w:rsidR="00183818">
        <w:rPr>
          <w:rFonts w:ascii="TimesNewRomanPSMT" w:hAnsi="TimesNewRomanPSMT"/>
          <w:sz w:val="19"/>
        </w:rPr>
        <w:t>Kravtsov</w:t>
      </w:r>
      <w:proofErr w:type="spellEnd"/>
      <w:r w:rsidR="00183818">
        <w:rPr>
          <w:rFonts w:ascii="TimesNewRomanPSMT" w:hAnsi="TimesNewRomanPSMT"/>
          <w:sz w:val="19"/>
        </w:rPr>
        <w:t xml:space="preserve">, R. H. Wechsler, A. </w:t>
      </w:r>
      <w:proofErr w:type="spellStart"/>
      <w:r w:rsidR="00183818">
        <w:rPr>
          <w:rFonts w:ascii="TimesNewRomanPSMT" w:hAnsi="TimesNewRomanPSMT"/>
          <w:sz w:val="19"/>
        </w:rPr>
        <w:t>Faltenbacker</w:t>
      </w:r>
      <w:proofErr w:type="spellEnd"/>
      <w:r>
        <w:rPr>
          <w:rFonts w:ascii="TimesNewRomanPSMT" w:hAnsi="TimesNewRomanPSMT"/>
          <w:sz w:val="19"/>
        </w:rPr>
        <w:t xml:space="preserve">, </w:t>
      </w:r>
      <w:r w:rsidR="00183818">
        <w:rPr>
          <w:rFonts w:ascii="TimesNewRomanPSMT" w:hAnsi="TimesNewRomanPSMT"/>
          <w:sz w:val="19"/>
        </w:rPr>
        <w:t xml:space="preserve">and J. S. Bullock, </w:t>
      </w:r>
      <w:r>
        <w:rPr>
          <w:rFonts w:ascii="TimesNewRomanPSMT" w:hAnsi="TimesNewRomanPSMT"/>
          <w:i/>
          <w:sz w:val="19"/>
        </w:rPr>
        <w:t>MNRAS</w:t>
      </w:r>
      <w:r>
        <w:rPr>
          <w:rFonts w:ascii="TimesNewRomanPSMT" w:hAnsi="TimesNewRomanPSMT"/>
          <w:sz w:val="19"/>
        </w:rPr>
        <w:t xml:space="preserve"> </w:t>
      </w:r>
      <w:r>
        <w:rPr>
          <w:rFonts w:ascii="TimesNewRomanPSMT" w:hAnsi="TimesNewRomanPSMT"/>
          <w:b/>
          <w:sz w:val="19"/>
        </w:rPr>
        <w:t>367</w:t>
      </w:r>
      <w:r>
        <w:rPr>
          <w:rFonts w:ascii="TimesNewRomanPSMT" w:hAnsi="TimesNewRomanPSMT"/>
          <w:sz w:val="19"/>
        </w:rPr>
        <w:t xml:space="preserve">, 1781-1796 (2006). </w:t>
      </w:r>
    </w:p>
    <w:p w:rsidR="002D5BCF" w:rsidRDefault="002D5BCF">
      <w:pPr>
        <w:ind w:left="270" w:hanging="270"/>
        <w:rPr>
          <w:sz w:val="20"/>
        </w:rPr>
      </w:pPr>
      <w:r>
        <w:rPr>
          <w:sz w:val="20"/>
        </w:rPr>
        <w:t xml:space="preserve">49.  </w:t>
      </w:r>
      <w:r w:rsidR="00183818">
        <w:rPr>
          <w:rFonts w:ascii="TimesNewRomanPSMT" w:hAnsi="TimesNewRomanPSMT"/>
          <w:sz w:val="19"/>
        </w:rPr>
        <w:t xml:space="preserve">R. A. Flores, B. </w:t>
      </w:r>
      <w:proofErr w:type="spellStart"/>
      <w:r w:rsidR="00183818">
        <w:rPr>
          <w:rFonts w:ascii="TimesNewRomanPSMT" w:hAnsi="TimesNewRomanPSMT"/>
          <w:sz w:val="19"/>
        </w:rPr>
        <w:t>Allgood</w:t>
      </w:r>
      <w:proofErr w:type="spellEnd"/>
      <w:r w:rsidR="00183818">
        <w:rPr>
          <w:rFonts w:ascii="TimesNewRomanPSMT" w:hAnsi="TimesNewRomanPSMT"/>
          <w:sz w:val="19"/>
        </w:rPr>
        <w:t xml:space="preserve">, A. V. </w:t>
      </w:r>
      <w:proofErr w:type="spellStart"/>
      <w:r w:rsidR="00183818">
        <w:rPr>
          <w:rFonts w:ascii="TimesNewRomanPSMT" w:hAnsi="TimesNewRomanPSMT"/>
          <w:sz w:val="19"/>
        </w:rPr>
        <w:t>Kravtsov</w:t>
      </w:r>
      <w:proofErr w:type="spellEnd"/>
      <w:r w:rsidR="00183818">
        <w:rPr>
          <w:rFonts w:ascii="TimesNewRomanPSMT" w:hAnsi="TimesNewRomanPSMT"/>
          <w:sz w:val="19"/>
        </w:rPr>
        <w:t xml:space="preserve">, J. R. Primack, D. </w:t>
      </w:r>
      <w:proofErr w:type="spellStart"/>
      <w:r w:rsidR="00183818">
        <w:rPr>
          <w:rFonts w:ascii="TimesNewRomanPSMT" w:hAnsi="TimesNewRomanPSMT"/>
          <w:sz w:val="19"/>
        </w:rPr>
        <w:t>Buote</w:t>
      </w:r>
      <w:proofErr w:type="spellEnd"/>
      <w:r w:rsidR="00183818">
        <w:rPr>
          <w:rFonts w:ascii="TimesNewRomanPSMT" w:hAnsi="TimesNewRomanPSMT"/>
          <w:sz w:val="19"/>
        </w:rPr>
        <w:t>, and J. S. Bullock</w:t>
      </w:r>
      <w:r>
        <w:rPr>
          <w:rFonts w:ascii="TimesNewRomanPSMT" w:hAnsi="TimesNewRomanPSMT"/>
          <w:sz w:val="19"/>
        </w:rPr>
        <w:t xml:space="preserve">, </w:t>
      </w:r>
      <w:r w:rsidRPr="00183818">
        <w:rPr>
          <w:rFonts w:ascii="TimesNewRomanPSMT" w:hAnsi="TimesNewRomanPSMT"/>
          <w:i/>
          <w:sz w:val="19"/>
        </w:rPr>
        <w:t>MNRAS</w:t>
      </w:r>
      <w:r>
        <w:rPr>
          <w:rFonts w:ascii="TimesNewRomanPSMT" w:hAnsi="TimesNewRomanPSMT"/>
          <w:sz w:val="19"/>
        </w:rPr>
        <w:t xml:space="preserve"> </w:t>
      </w:r>
      <w:r w:rsidRPr="00183818">
        <w:rPr>
          <w:rFonts w:ascii="TimesNewRomanPSMT" w:hAnsi="TimesNewRomanPSMT"/>
          <w:b/>
          <w:sz w:val="19"/>
        </w:rPr>
        <w:t>377</w:t>
      </w:r>
      <w:r>
        <w:rPr>
          <w:rFonts w:ascii="TimesNewRomanPSMT" w:hAnsi="TimesNewRomanPSMT"/>
          <w:sz w:val="19"/>
        </w:rPr>
        <w:t>, 883-896 (2007).</w:t>
      </w:r>
    </w:p>
    <w:p w:rsidR="002D5BCF" w:rsidRDefault="002D5BCF">
      <w:pPr>
        <w:widowControl w:val="0"/>
        <w:autoSpaceDE w:val="0"/>
        <w:autoSpaceDN w:val="0"/>
        <w:adjustRightInd w:val="0"/>
        <w:rPr>
          <w:sz w:val="20"/>
        </w:rPr>
      </w:pPr>
      <w:r>
        <w:rPr>
          <w:sz w:val="20"/>
        </w:rPr>
        <w:t xml:space="preserve">50.  </w:t>
      </w:r>
      <w:r>
        <w:rPr>
          <w:rFonts w:ascii="TimesNewRomanPSMT" w:hAnsi="TimesNewRomanPSMT"/>
          <w:sz w:val="19"/>
        </w:rPr>
        <w:t xml:space="preserve">D. </w:t>
      </w:r>
      <w:proofErr w:type="spellStart"/>
      <w:r>
        <w:rPr>
          <w:rFonts w:ascii="TimesNewRomanPSMT" w:hAnsi="TimesNewRomanPSMT"/>
          <w:sz w:val="19"/>
        </w:rPr>
        <w:t>Clowe</w:t>
      </w:r>
      <w:proofErr w:type="spellEnd"/>
      <w:r>
        <w:rPr>
          <w:rFonts w:ascii="TimesNewRomanPSMT" w:hAnsi="TimesNewRomanPSMT"/>
          <w:sz w:val="19"/>
        </w:rPr>
        <w:t xml:space="preserve">, A. Gonzalez, and M. </w:t>
      </w:r>
      <w:proofErr w:type="spellStart"/>
      <w:r>
        <w:rPr>
          <w:rFonts w:ascii="TimesNewRomanPSMT" w:hAnsi="TimesNewRomanPSMT"/>
          <w:sz w:val="19"/>
        </w:rPr>
        <w:t>Markevitch</w:t>
      </w:r>
      <w:proofErr w:type="spellEnd"/>
      <w:r>
        <w:rPr>
          <w:rFonts w:ascii="TimesNewRomanPSMT" w:hAnsi="TimesNewRomanPSMT"/>
          <w:sz w:val="19"/>
        </w:rPr>
        <w:t xml:space="preserve">, </w:t>
      </w:r>
      <w:r>
        <w:rPr>
          <w:rFonts w:ascii="TimesNewRomanPSMT" w:hAnsi="TimesNewRomanPSMT"/>
          <w:i/>
          <w:sz w:val="19"/>
        </w:rPr>
        <w:t>ApJ</w:t>
      </w:r>
      <w:r>
        <w:rPr>
          <w:rFonts w:ascii="TimesNewRomanPSMT" w:hAnsi="TimesNewRomanPSMT"/>
          <w:sz w:val="19"/>
        </w:rPr>
        <w:t xml:space="preserve"> </w:t>
      </w:r>
      <w:r>
        <w:rPr>
          <w:rFonts w:ascii="TimesNewRomanPSMT" w:hAnsi="TimesNewRomanPSMT"/>
          <w:b/>
          <w:sz w:val="19"/>
        </w:rPr>
        <w:t>604,</w:t>
      </w:r>
      <w:r>
        <w:rPr>
          <w:rFonts w:ascii="TimesNewRomanPSMT" w:hAnsi="TimesNewRomanPSMT"/>
          <w:sz w:val="19"/>
        </w:rPr>
        <w:t xml:space="preserve"> 596-603 (2004).</w:t>
      </w:r>
    </w:p>
    <w:p w:rsidR="002D5BCF" w:rsidRDefault="002D5BCF">
      <w:pPr>
        <w:widowControl w:val="0"/>
        <w:autoSpaceDE w:val="0"/>
        <w:autoSpaceDN w:val="0"/>
        <w:adjustRightInd w:val="0"/>
        <w:rPr>
          <w:rFonts w:ascii="TimesNewRomanPSMT" w:hAnsi="TimesNewRomanPSMT"/>
          <w:sz w:val="19"/>
        </w:rPr>
      </w:pPr>
      <w:r>
        <w:rPr>
          <w:sz w:val="20"/>
        </w:rPr>
        <w:t xml:space="preserve">51.  </w:t>
      </w:r>
      <w:r>
        <w:rPr>
          <w:rFonts w:ascii="TimesNewRomanPSMT" w:hAnsi="TimesNewRomanPSMT"/>
          <w:sz w:val="19"/>
        </w:rPr>
        <w:t xml:space="preserve">D. </w:t>
      </w:r>
      <w:proofErr w:type="spellStart"/>
      <w:r>
        <w:rPr>
          <w:rFonts w:ascii="TimesNewRomanPSMT" w:hAnsi="TimesNewRomanPSMT"/>
          <w:sz w:val="19"/>
        </w:rPr>
        <w:t>Clowe</w:t>
      </w:r>
      <w:proofErr w:type="spellEnd"/>
      <w:r>
        <w:rPr>
          <w:rFonts w:ascii="TimesNewRomanPSMT" w:hAnsi="TimesNewRomanPSMT"/>
          <w:sz w:val="19"/>
        </w:rPr>
        <w:t xml:space="preserve"> et al., </w:t>
      </w:r>
      <w:r>
        <w:rPr>
          <w:rFonts w:ascii="TimesNewRomanPSMT" w:hAnsi="TimesNewRomanPSMT"/>
          <w:i/>
          <w:sz w:val="19"/>
        </w:rPr>
        <w:t>ApJ</w:t>
      </w:r>
      <w:r>
        <w:rPr>
          <w:rFonts w:ascii="TimesNewRomanPSMT" w:hAnsi="TimesNewRomanPSMT"/>
          <w:sz w:val="19"/>
        </w:rPr>
        <w:t xml:space="preserve"> </w:t>
      </w:r>
      <w:r>
        <w:rPr>
          <w:rFonts w:ascii="TimesNewRomanPSMT" w:hAnsi="TimesNewRomanPSMT"/>
          <w:b/>
          <w:sz w:val="19"/>
        </w:rPr>
        <w:t>648</w:t>
      </w:r>
      <w:r>
        <w:rPr>
          <w:rFonts w:ascii="TimesNewRomanPSMT" w:hAnsi="TimesNewRomanPSMT"/>
          <w:sz w:val="19"/>
        </w:rPr>
        <w:t>, L109-L113 (2006).</w:t>
      </w:r>
    </w:p>
    <w:p w:rsidR="002D5BCF" w:rsidRDefault="002D5BCF">
      <w:pPr>
        <w:widowControl w:val="0"/>
        <w:autoSpaceDE w:val="0"/>
        <w:autoSpaceDN w:val="0"/>
        <w:adjustRightInd w:val="0"/>
        <w:rPr>
          <w:rFonts w:ascii="TimesNewRomanPSMT" w:hAnsi="TimesNewRomanPSMT"/>
          <w:sz w:val="19"/>
        </w:rPr>
      </w:pPr>
      <w:r>
        <w:rPr>
          <w:rFonts w:ascii="TimesNewRomanPSMT" w:hAnsi="TimesNewRomanPSMT"/>
          <w:sz w:val="19"/>
        </w:rPr>
        <w:t xml:space="preserve">52.  M. </w:t>
      </w:r>
      <w:proofErr w:type="spellStart"/>
      <w:r>
        <w:rPr>
          <w:rFonts w:ascii="TimesNewRomanPSMT" w:hAnsi="TimesNewRomanPSMT"/>
          <w:sz w:val="19"/>
        </w:rPr>
        <w:t>Markevitch</w:t>
      </w:r>
      <w:proofErr w:type="spellEnd"/>
      <w:r>
        <w:rPr>
          <w:rFonts w:ascii="TimesNewRomanPSMT" w:hAnsi="TimesNewRomanPSMT"/>
          <w:sz w:val="19"/>
        </w:rPr>
        <w:t xml:space="preserve"> et al., </w:t>
      </w:r>
      <w:r>
        <w:rPr>
          <w:rFonts w:ascii="TimesNewRomanPSMT" w:hAnsi="TimesNewRomanPSMT"/>
          <w:i/>
          <w:sz w:val="19"/>
        </w:rPr>
        <w:t>ApJ</w:t>
      </w:r>
      <w:r>
        <w:rPr>
          <w:rFonts w:ascii="TimesNewRomanPSMT" w:hAnsi="TimesNewRomanPSMT"/>
          <w:sz w:val="19"/>
        </w:rPr>
        <w:t xml:space="preserve">, </w:t>
      </w:r>
      <w:r>
        <w:rPr>
          <w:rFonts w:ascii="TimesNewRomanPSMT" w:hAnsi="TimesNewRomanPSMT"/>
          <w:b/>
          <w:sz w:val="19"/>
        </w:rPr>
        <w:t>604</w:t>
      </w:r>
      <w:r>
        <w:rPr>
          <w:rFonts w:ascii="TimesNewRomanPSMT" w:hAnsi="TimesNewRomanPSMT"/>
          <w:sz w:val="19"/>
        </w:rPr>
        <w:t>, 819-824 (2004).</w:t>
      </w:r>
    </w:p>
    <w:p w:rsidR="002D5BCF" w:rsidRDefault="002D5BCF">
      <w:pPr>
        <w:widowControl w:val="0"/>
        <w:autoSpaceDE w:val="0"/>
        <w:autoSpaceDN w:val="0"/>
        <w:adjustRightInd w:val="0"/>
        <w:rPr>
          <w:sz w:val="20"/>
        </w:rPr>
      </w:pPr>
      <w:r>
        <w:rPr>
          <w:rFonts w:ascii="TimesNewRomanPSMT" w:hAnsi="TimesNewRomanPSMT"/>
          <w:sz w:val="19"/>
        </w:rPr>
        <w:t xml:space="preserve">53.  P. </w:t>
      </w:r>
      <w:proofErr w:type="spellStart"/>
      <w:r>
        <w:rPr>
          <w:rFonts w:ascii="TimesNewRomanPSMT" w:hAnsi="TimesNewRomanPSMT"/>
          <w:sz w:val="19"/>
        </w:rPr>
        <w:t>Natarajan</w:t>
      </w:r>
      <w:proofErr w:type="spellEnd"/>
      <w:r>
        <w:rPr>
          <w:rFonts w:ascii="TimesNewRomanPSMT" w:hAnsi="TimesNewRomanPSMT"/>
          <w:sz w:val="19"/>
        </w:rPr>
        <w:t xml:space="preserve"> and H. Zhao, </w:t>
      </w:r>
      <w:r>
        <w:rPr>
          <w:rFonts w:ascii="TimesNewRomanPSMT" w:hAnsi="TimesNewRomanPSMT"/>
          <w:i/>
          <w:sz w:val="19"/>
        </w:rPr>
        <w:t>MNRAS</w:t>
      </w:r>
      <w:r>
        <w:rPr>
          <w:rFonts w:ascii="TimesNewRomanPSMT" w:hAnsi="TimesNewRomanPSMT"/>
          <w:sz w:val="19"/>
        </w:rPr>
        <w:t xml:space="preserve">, </w:t>
      </w:r>
      <w:r>
        <w:rPr>
          <w:rFonts w:ascii="TimesNewRomanPSMT" w:hAnsi="TimesNewRomanPSMT"/>
          <w:b/>
          <w:sz w:val="19"/>
        </w:rPr>
        <w:t>389</w:t>
      </w:r>
      <w:r>
        <w:rPr>
          <w:rFonts w:ascii="TimesNewRomanPSMT" w:hAnsi="TimesNewRomanPSMT"/>
          <w:sz w:val="19"/>
        </w:rPr>
        <w:t>, 250-256 (2008).</w:t>
      </w:r>
    </w:p>
    <w:p w:rsidR="002D5BCF" w:rsidRDefault="002D5BCF">
      <w:pPr>
        <w:widowControl w:val="0"/>
        <w:autoSpaceDE w:val="0"/>
        <w:autoSpaceDN w:val="0"/>
        <w:adjustRightInd w:val="0"/>
        <w:rPr>
          <w:rFonts w:ascii="TimesNewRomanPSMT" w:hAnsi="TimesNewRomanPSMT"/>
          <w:sz w:val="19"/>
        </w:rPr>
      </w:pPr>
      <w:r>
        <w:rPr>
          <w:rFonts w:ascii="TimesNewRomanPSMT" w:hAnsi="TimesNewRomanPSMT"/>
          <w:sz w:val="19"/>
        </w:rPr>
        <w:t xml:space="preserve">54.  A. Klypin and F. Prada, </w:t>
      </w:r>
      <w:r>
        <w:rPr>
          <w:rFonts w:ascii="TimesNewRomanPSMT" w:hAnsi="TimesNewRomanPSMT"/>
          <w:i/>
          <w:sz w:val="19"/>
        </w:rPr>
        <w:t>ApJ</w:t>
      </w:r>
      <w:r>
        <w:rPr>
          <w:rFonts w:ascii="TimesNewRomanPSMT" w:hAnsi="TimesNewRomanPSMT"/>
          <w:sz w:val="19"/>
        </w:rPr>
        <w:t xml:space="preserve">, </w:t>
      </w:r>
      <w:r>
        <w:rPr>
          <w:rFonts w:ascii="TimesNewRomanPSMT" w:hAnsi="TimesNewRomanPSMT"/>
          <w:b/>
          <w:sz w:val="19"/>
        </w:rPr>
        <w:t>690</w:t>
      </w:r>
      <w:r>
        <w:rPr>
          <w:rFonts w:ascii="TimesNewRomanPSMT" w:hAnsi="TimesNewRomanPSMT"/>
          <w:sz w:val="19"/>
        </w:rPr>
        <w:t xml:space="preserve">, 1488-1496 (2009).  </w:t>
      </w:r>
    </w:p>
    <w:p w:rsidR="002D5BCF" w:rsidRDefault="002D5BCF">
      <w:pPr>
        <w:widowControl w:val="0"/>
        <w:autoSpaceDE w:val="0"/>
        <w:autoSpaceDN w:val="0"/>
        <w:adjustRightInd w:val="0"/>
        <w:rPr>
          <w:rFonts w:ascii="TimesNewRomanPSMT" w:hAnsi="TimesNewRomanPSMT"/>
          <w:sz w:val="19"/>
        </w:rPr>
      </w:pPr>
      <w:r>
        <w:rPr>
          <w:rFonts w:ascii="TimesNewRomanPSMT" w:hAnsi="TimesNewRomanPSMT"/>
          <w:sz w:val="19"/>
        </w:rPr>
        <w:t xml:space="preserve">55.  L. </w:t>
      </w:r>
      <w:proofErr w:type="spellStart"/>
      <w:r>
        <w:rPr>
          <w:rFonts w:ascii="TimesNewRomanPSMT" w:hAnsi="TimesNewRomanPSMT"/>
          <w:sz w:val="19"/>
        </w:rPr>
        <w:t>Tian</w:t>
      </w:r>
      <w:proofErr w:type="spellEnd"/>
      <w:r>
        <w:rPr>
          <w:rFonts w:ascii="TimesNewRomanPSMT" w:hAnsi="TimesNewRomanPSMT"/>
          <w:sz w:val="19"/>
        </w:rPr>
        <w:t xml:space="preserve">, H. Hoekstra, and H. Zhao, </w:t>
      </w:r>
      <w:r>
        <w:rPr>
          <w:rFonts w:ascii="TimesNewRomanPSMT" w:hAnsi="TimesNewRomanPSMT"/>
          <w:i/>
          <w:sz w:val="19"/>
        </w:rPr>
        <w:t>MNRAS</w:t>
      </w:r>
      <w:r>
        <w:rPr>
          <w:rFonts w:ascii="TimesNewRomanPSMT" w:hAnsi="TimesNewRomanPSMT"/>
          <w:sz w:val="19"/>
        </w:rPr>
        <w:t xml:space="preserve">, </w:t>
      </w:r>
      <w:r>
        <w:rPr>
          <w:rFonts w:ascii="TimesNewRomanPSMT" w:hAnsi="TimesNewRomanPSMT"/>
          <w:b/>
          <w:sz w:val="19"/>
        </w:rPr>
        <w:t>393</w:t>
      </w:r>
      <w:r>
        <w:rPr>
          <w:rFonts w:ascii="TimesNewRomanPSMT" w:hAnsi="TimesNewRomanPSMT"/>
          <w:sz w:val="19"/>
        </w:rPr>
        <w:t xml:space="preserve">, 885-893 (2009). </w:t>
      </w:r>
    </w:p>
    <w:p w:rsidR="002D5BCF" w:rsidRDefault="002D5BCF">
      <w:pPr>
        <w:pStyle w:val="Reference"/>
        <w:rPr>
          <w:sz w:val="20"/>
        </w:rPr>
      </w:pPr>
      <w:proofErr w:type="gramStart"/>
      <w:r>
        <w:rPr>
          <w:rFonts w:ascii="TimesNewRomanPSMT" w:hAnsi="TimesNewRomanPSMT"/>
          <w:sz w:val="19"/>
        </w:rPr>
        <w:t>5</w:t>
      </w:r>
      <w:r>
        <w:rPr>
          <w:sz w:val="20"/>
        </w:rPr>
        <w:t>6.</w:t>
      </w:r>
      <w:r>
        <w:rPr>
          <w:sz w:val="20"/>
        </w:rPr>
        <w:tab/>
        <w:t xml:space="preserve"> M. Dine, W. </w:t>
      </w:r>
      <w:proofErr w:type="spellStart"/>
      <w:r>
        <w:rPr>
          <w:sz w:val="20"/>
        </w:rPr>
        <w:t>Fiscler</w:t>
      </w:r>
      <w:proofErr w:type="spellEnd"/>
      <w:r>
        <w:rPr>
          <w:sz w:val="20"/>
        </w:rPr>
        <w:t xml:space="preserve">, and M. </w:t>
      </w:r>
      <w:proofErr w:type="spellStart"/>
      <w:r>
        <w:rPr>
          <w:sz w:val="20"/>
        </w:rPr>
        <w:t>Srednicki</w:t>
      </w:r>
      <w:proofErr w:type="spellEnd"/>
      <w:r>
        <w:rPr>
          <w:sz w:val="20"/>
        </w:rPr>
        <w:t xml:space="preserve">, </w:t>
      </w:r>
      <w:r>
        <w:rPr>
          <w:i/>
          <w:sz w:val="20"/>
        </w:rPr>
        <w:t>Phys. Lett.</w:t>
      </w:r>
      <w:proofErr w:type="gramEnd"/>
      <w:r>
        <w:rPr>
          <w:i/>
          <w:sz w:val="20"/>
        </w:rPr>
        <w:t xml:space="preserve"> </w:t>
      </w:r>
      <w:proofErr w:type="gramStart"/>
      <w:r>
        <w:rPr>
          <w:b/>
          <w:sz w:val="20"/>
        </w:rPr>
        <w:t>B104</w:t>
      </w:r>
      <w:r>
        <w:rPr>
          <w:sz w:val="20"/>
        </w:rPr>
        <w:t>, 199 (1981).</w:t>
      </w:r>
      <w:proofErr w:type="gramEnd"/>
    </w:p>
    <w:p w:rsidR="002D5BCF" w:rsidRDefault="002D5BCF">
      <w:pPr>
        <w:pStyle w:val="Reference"/>
        <w:rPr>
          <w:sz w:val="20"/>
        </w:rPr>
      </w:pPr>
      <w:r>
        <w:rPr>
          <w:sz w:val="20"/>
        </w:rPr>
        <w:t>57.</w:t>
      </w:r>
      <w:r>
        <w:rPr>
          <w:sz w:val="20"/>
        </w:rPr>
        <w:tab/>
        <w:t xml:space="preserve"> M. </w:t>
      </w:r>
      <w:proofErr w:type="spellStart"/>
      <w:r>
        <w:rPr>
          <w:sz w:val="20"/>
        </w:rPr>
        <w:t>Kustler</w:t>
      </w:r>
      <w:proofErr w:type="spellEnd"/>
      <w:r>
        <w:rPr>
          <w:sz w:val="20"/>
        </w:rPr>
        <w:t xml:space="preserve">, G. </w:t>
      </w:r>
      <w:proofErr w:type="spellStart"/>
      <w:r>
        <w:rPr>
          <w:sz w:val="20"/>
        </w:rPr>
        <w:t>Raffelt</w:t>
      </w:r>
      <w:proofErr w:type="spellEnd"/>
      <w:r>
        <w:rPr>
          <w:sz w:val="20"/>
        </w:rPr>
        <w:t xml:space="preserve">, and B. Beltran, editors, </w:t>
      </w:r>
      <w:r>
        <w:rPr>
          <w:i/>
          <w:sz w:val="20"/>
        </w:rPr>
        <w:t>Axions: Theory, cosmology, and experimental searches,</w:t>
      </w:r>
      <w:r>
        <w:rPr>
          <w:sz w:val="20"/>
        </w:rPr>
        <w:t xml:space="preserve"> Springer Lecture Notes in Physics 741, Berlin: Springer, 2008.</w:t>
      </w:r>
    </w:p>
    <w:p w:rsidR="002D5BCF" w:rsidRDefault="002D5BCF">
      <w:pPr>
        <w:pStyle w:val="Reference"/>
        <w:rPr>
          <w:sz w:val="20"/>
        </w:rPr>
      </w:pPr>
      <w:r>
        <w:rPr>
          <w:sz w:val="20"/>
        </w:rPr>
        <w:t xml:space="preserve">58.  B. </w:t>
      </w:r>
      <w:proofErr w:type="spellStart"/>
      <w:r>
        <w:rPr>
          <w:sz w:val="20"/>
        </w:rPr>
        <w:t>Sadoulet</w:t>
      </w:r>
      <w:proofErr w:type="spellEnd"/>
      <w:r>
        <w:rPr>
          <w:sz w:val="20"/>
        </w:rPr>
        <w:t xml:space="preserve"> et al., </w:t>
      </w:r>
      <w:r>
        <w:rPr>
          <w:i/>
          <w:sz w:val="20"/>
        </w:rPr>
        <w:t>Science</w:t>
      </w:r>
      <w:r>
        <w:rPr>
          <w:sz w:val="20"/>
        </w:rPr>
        <w:t xml:space="preserve"> </w:t>
      </w:r>
      <w:r>
        <w:rPr>
          <w:b/>
          <w:sz w:val="20"/>
        </w:rPr>
        <w:t>315</w:t>
      </w:r>
      <w:r>
        <w:rPr>
          <w:sz w:val="20"/>
        </w:rPr>
        <w:t>, 61-63 (2007).</w:t>
      </w:r>
    </w:p>
    <w:p w:rsidR="002D5BCF" w:rsidRDefault="002D5BCF">
      <w:pPr>
        <w:pStyle w:val="Reference"/>
        <w:rPr>
          <w:sz w:val="20"/>
        </w:rPr>
      </w:pPr>
      <w:r>
        <w:rPr>
          <w:sz w:val="20"/>
        </w:rPr>
        <w:t>59.  A. Albrecht et al., “Report of the Dark Energy Task Force,” arXiv</w:t>
      </w:r>
      <w:proofErr w:type="gramStart"/>
      <w:r>
        <w:rPr>
          <w:sz w:val="20"/>
        </w:rPr>
        <w:t>:astro</w:t>
      </w:r>
      <w:proofErr w:type="gramEnd"/>
      <w:r>
        <w:rPr>
          <w:sz w:val="20"/>
        </w:rPr>
        <w:t>-ph/0609591 (2006), and “Findings of the Joint Dark Energy Mission Figure of Merit Science Working Group,” arXiv:0901.0721 (2009).</w:t>
      </w:r>
    </w:p>
    <w:p w:rsidR="002D5BCF" w:rsidRDefault="002D5BCF">
      <w:pPr>
        <w:pStyle w:val="Reference"/>
        <w:rPr>
          <w:sz w:val="20"/>
        </w:rPr>
      </w:pPr>
      <w:r>
        <w:rPr>
          <w:sz w:val="20"/>
        </w:rPr>
        <w:t xml:space="preserve">60. </w:t>
      </w:r>
      <w:r>
        <w:rPr>
          <w:i/>
          <w:sz w:val="20"/>
        </w:rPr>
        <w:t xml:space="preserve">NASA's Beyond Einstein </w:t>
      </w:r>
      <w:proofErr w:type="spellStart"/>
      <w:r>
        <w:rPr>
          <w:i/>
          <w:sz w:val="20"/>
        </w:rPr>
        <w:t>Program</w:t>
      </w:r>
      <w:proofErr w:type="gramStart"/>
      <w:r>
        <w:rPr>
          <w:i/>
          <w:sz w:val="20"/>
        </w:rPr>
        <w:t>:An</w:t>
      </w:r>
      <w:proofErr w:type="spellEnd"/>
      <w:proofErr w:type="gramEnd"/>
      <w:r>
        <w:rPr>
          <w:i/>
          <w:sz w:val="20"/>
        </w:rPr>
        <w:t xml:space="preserve"> Architecture for Implementation</w:t>
      </w:r>
      <w:r>
        <w:rPr>
          <w:sz w:val="20"/>
        </w:rPr>
        <w:t xml:space="preserve"> (Washington, D.C.: National Academies Press, 2007) </w:t>
      </w:r>
      <w:hyperlink r:id="rId40" w:history="1">
        <w:r>
          <w:rPr>
            <w:rStyle w:val="Hyperlink"/>
            <w:sz w:val="20"/>
          </w:rPr>
          <w:t>http://www.nap.edu/catalog.php?record_id=12006</w:t>
        </w:r>
      </w:hyperlink>
      <w:r>
        <w:rPr>
          <w:sz w:val="20"/>
        </w:rPr>
        <w:t xml:space="preserve"> .</w:t>
      </w:r>
    </w:p>
    <w:p w:rsidR="002D5BCF" w:rsidRDefault="002D5BCF">
      <w:pPr>
        <w:pStyle w:val="Reference"/>
      </w:pPr>
      <w:r>
        <w:rPr>
          <w:sz w:val="20"/>
        </w:rPr>
        <w:t>61. J. R. Primack, “Cosmology: small scale issues,” to appear in the proceedings of the 8th UCLA Dark Matter Symposium, Marina del Rey, USA, 20-22 February 2008</w:t>
      </w:r>
      <w:r>
        <w:t>, arXiv:0902.2506 (2009); revised and expanded version in NJP, in press (</w:t>
      </w:r>
      <w:proofErr w:type="spellStart"/>
      <w:r>
        <w:t>arXiv</w:t>
      </w:r>
      <w:proofErr w:type="gramStart"/>
      <w:r>
        <w:t>:@XX</w:t>
      </w:r>
      <w:proofErr w:type="spellEnd"/>
      <w:proofErr w:type="gramEnd"/>
      <w:r>
        <w:t>).</w:t>
      </w:r>
    </w:p>
    <w:p w:rsidR="002D5BCF" w:rsidRDefault="002D5BCF">
      <w:pPr>
        <w:pStyle w:val="Reference"/>
        <w:rPr>
          <w:sz w:val="20"/>
        </w:rPr>
      </w:pPr>
      <w:r>
        <w:t>62</w:t>
      </w:r>
      <w:r>
        <w:rPr>
          <w:sz w:val="20"/>
        </w:rPr>
        <w:t xml:space="preserve">.  A. V. Kravtsov, O. Y. </w:t>
      </w:r>
      <w:proofErr w:type="spellStart"/>
      <w:r>
        <w:rPr>
          <w:sz w:val="20"/>
        </w:rPr>
        <w:t>Gnedin</w:t>
      </w:r>
      <w:proofErr w:type="spellEnd"/>
      <w:r>
        <w:rPr>
          <w:sz w:val="20"/>
        </w:rPr>
        <w:t xml:space="preserve">, and A. A. Klypin, </w:t>
      </w:r>
      <w:r>
        <w:rPr>
          <w:i/>
          <w:sz w:val="20"/>
        </w:rPr>
        <w:t xml:space="preserve">ApJ </w:t>
      </w:r>
      <w:r>
        <w:rPr>
          <w:b/>
          <w:sz w:val="20"/>
        </w:rPr>
        <w:t>609</w:t>
      </w:r>
      <w:r>
        <w:rPr>
          <w:sz w:val="20"/>
        </w:rPr>
        <w:t>, 482-497 (2004)</w:t>
      </w:r>
      <w:proofErr w:type="gramStart"/>
      <w:r>
        <w:rPr>
          <w:sz w:val="20"/>
        </w:rPr>
        <w:t>;</w:t>
      </w:r>
      <w:proofErr w:type="gramEnd"/>
      <w:r>
        <w:rPr>
          <w:sz w:val="20"/>
        </w:rPr>
        <w:t xml:space="preserve"> see also the recent review by A. V. </w:t>
      </w:r>
      <w:proofErr w:type="spellStart"/>
      <w:r>
        <w:rPr>
          <w:sz w:val="20"/>
        </w:rPr>
        <w:t>Kravtsov</w:t>
      </w:r>
      <w:proofErr w:type="spellEnd"/>
      <w:r>
        <w:rPr>
          <w:sz w:val="20"/>
        </w:rPr>
        <w:t xml:space="preserve">, </w:t>
      </w:r>
      <w:r>
        <w:rPr>
          <w:i/>
          <w:sz w:val="20"/>
        </w:rPr>
        <w:t>Advances in Astronomy</w:t>
      </w:r>
      <w:r>
        <w:rPr>
          <w:sz w:val="20"/>
        </w:rPr>
        <w:t>, in press, arXiv:0906.3295 (2009).</w:t>
      </w:r>
    </w:p>
    <w:p w:rsidR="002D5BCF" w:rsidRDefault="002D5BCF">
      <w:pPr>
        <w:pStyle w:val="Reference"/>
        <w:rPr>
          <w:sz w:val="20"/>
        </w:rPr>
      </w:pPr>
      <w:r>
        <w:rPr>
          <w:sz w:val="20"/>
        </w:rPr>
        <w:t>63.</w:t>
      </w:r>
      <w:r>
        <w:rPr>
          <w:sz w:val="20"/>
        </w:rPr>
        <w:tab/>
        <w:t xml:space="preserve"> G. Gilmore, </w:t>
      </w:r>
      <w:r>
        <w:rPr>
          <w:i/>
          <w:sz w:val="20"/>
        </w:rPr>
        <w:t>Science</w:t>
      </w:r>
      <w:r>
        <w:rPr>
          <w:sz w:val="20"/>
        </w:rPr>
        <w:t xml:space="preserve"> </w:t>
      </w:r>
      <w:r>
        <w:rPr>
          <w:b/>
          <w:sz w:val="20"/>
        </w:rPr>
        <w:t>322</w:t>
      </w:r>
      <w:r>
        <w:rPr>
          <w:sz w:val="20"/>
        </w:rPr>
        <w:t>, 1476-1477 (2008).</w:t>
      </w:r>
    </w:p>
    <w:p w:rsidR="002D5BCF" w:rsidRDefault="002D5BCF">
      <w:pPr>
        <w:pStyle w:val="Reference"/>
        <w:rPr>
          <w:sz w:val="20"/>
        </w:rPr>
      </w:pPr>
      <w:r>
        <w:rPr>
          <w:sz w:val="20"/>
        </w:rPr>
        <w:t xml:space="preserve">64.  J. Simon and M. </w:t>
      </w:r>
      <w:proofErr w:type="spellStart"/>
      <w:r>
        <w:rPr>
          <w:sz w:val="20"/>
        </w:rPr>
        <w:t>Geha</w:t>
      </w:r>
      <w:proofErr w:type="spellEnd"/>
      <w:r>
        <w:rPr>
          <w:sz w:val="20"/>
        </w:rPr>
        <w:t xml:space="preserve">, </w:t>
      </w:r>
      <w:r>
        <w:rPr>
          <w:i/>
          <w:sz w:val="20"/>
        </w:rPr>
        <w:t>ApJ</w:t>
      </w:r>
      <w:r>
        <w:rPr>
          <w:b/>
          <w:sz w:val="20"/>
        </w:rPr>
        <w:t xml:space="preserve"> 670</w:t>
      </w:r>
      <w:r>
        <w:rPr>
          <w:sz w:val="20"/>
        </w:rPr>
        <w:t xml:space="preserve"> 313-331 (2007).</w:t>
      </w:r>
    </w:p>
    <w:p w:rsidR="002D5BCF" w:rsidRDefault="002D5BCF">
      <w:pPr>
        <w:pStyle w:val="Reference"/>
        <w:rPr>
          <w:sz w:val="20"/>
        </w:rPr>
      </w:pPr>
      <w:r>
        <w:rPr>
          <w:sz w:val="20"/>
        </w:rPr>
        <w:t xml:space="preserve">65.  J. S. Bullock, A. V. Kravtsov, and D. H. Weinberg, </w:t>
      </w:r>
      <w:r>
        <w:rPr>
          <w:i/>
          <w:sz w:val="20"/>
        </w:rPr>
        <w:t>ApJ</w:t>
      </w:r>
      <w:r>
        <w:rPr>
          <w:b/>
          <w:sz w:val="20"/>
        </w:rPr>
        <w:t xml:space="preserve"> 539</w:t>
      </w:r>
      <w:r>
        <w:rPr>
          <w:sz w:val="20"/>
        </w:rPr>
        <w:t>, 517-521 (2000).</w:t>
      </w:r>
    </w:p>
    <w:p w:rsidR="002D5BCF" w:rsidRDefault="002D5BCF">
      <w:pPr>
        <w:pStyle w:val="Reference"/>
        <w:rPr>
          <w:sz w:val="20"/>
        </w:rPr>
      </w:pPr>
      <w:r>
        <w:rPr>
          <w:sz w:val="20"/>
        </w:rPr>
        <w:t xml:space="preserve">66.  R. S. Somerville, </w:t>
      </w:r>
      <w:r>
        <w:rPr>
          <w:i/>
          <w:sz w:val="20"/>
        </w:rPr>
        <w:t xml:space="preserve">ApJ </w:t>
      </w:r>
      <w:r>
        <w:rPr>
          <w:b/>
          <w:sz w:val="20"/>
        </w:rPr>
        <w:t>572</w:t>
      </w:r>
      <w:r>
        <w:rPr>
          <w:sz w:val="20"/>
        </w:rPr>
        <w:t>, L23-L26 (2002).</w:t>
      </w:r>
    </w:p>
    <w:p w:rsidR="002D5BCF" w:rsidRDefault="002D5BCF">
      <w:pPr>
        <w:pStyle w:val="Reference"/>
        <w:rPr>
          <w:sz w:val="20"/>
        </w:rPr>
      </w:pPr>
      <w:r>
        <w:rPr>
          <w:sz w:val="20"/>
        </w:rPr>
        <w:t xml:space="preserve">67.  A. J. Benson et al., </w:t>
      </w:r>
      <w:r>
        <w:rPr>
          <w:i/>
          <w:sz w:val="20"/>
        </w:rPr>
        <w:t>MNRAS</w:t>
      </w:r>
      <w:r>
        <w:rPr>
          <w:sz w:val="20"/>
        </w:rPr>
        <w:t xml:space="preserve"> </w:t>
      </w:r>
      <w:r>
        <w:rPr>
          <w:b/>
          <w:sz w:val="20"/>
        </w:rPr>
        <w:t>333</w:t>
      </w:r>
      <w:r>
        <w:rPr>
          <w:sz w:val="20"/>
        </w:rPr>
        <w:t xml:space="preserve">, 177-190 (2002); </w:t>
      </w:r>
      <w:r>
        <w:rPr>
          <w:i/>
          <w:sz w:val="20"/>
        </w:rPr>
        <w:t>MNRAS</w:t>
      </w:r>
      <w:r>
        <w:rPr>
          <w:b/>
          <w:sz w:val="20"/>
        </w:rPr>
        <w:t xml:space="preserve"> 343</w:t>
      </w:r>
      <w:r>
        <w:rPr>
          <w:sz w:val="20"/>
        </w:rPr>
        <w:t>, 679-691 (2003).</w:t>
      </w:r>
    </w:p>
    <w:p w:rsidR="002D5BCF" w:rsidRDefault="002D5BCF">
      <w:pPr>
        <w:pStyle w:val="Reference"/>
        <w:rPr>
          <w:sz w:val="20"/>
        </w:rPr>
      </w:pPr>
      <w:r>
        <w:rPr>
          <w:sz w:val="20"/>
        </w:rPr>
        <w:t xml:space="preserve">68.  B. Moore et al., </w:t>
      </w:r>
      <w:r>
        <w:rPr>
          <w:i/>
          <w:sz w:val="20"/>
        </w:rPr>
        <w:t>MNRAS</w:t>
      </w:r>
      <w:r>
        <w:rPr>
          <w:sz w:val="20"/>
        </w:rPr>
        <w:t xml:space="preserve"> </w:t>
      </w:r>
      <w:r>
        <w:rPr>
          <w:b/>
          <w:sz w:val="20"/>
        </w:rPr>
        <w:t>368</w:t>
      </w:r>
      <w:r>
        <w:rPr>
          <w:sz w:val="20"/>
        </w:rPr>
        <w:t>, 563-570 (2006).</w:t>
      </w:r>
    </w:p>
    <w:p w:rsidR="002D5BCF" w:rsidRDefault="002D5BCF">
      <w:pPr>
        <w:pStyle w:val="Reference"/>
        <w:rPr>
          <w:sz w:val="20"/>
        </w:rPr>
      </w:pPr>
      <w:r>
        <w:rPr>
          <w:sz w:val="20"/>
        </w:rPr>
        <w:t xml:space="preserve">69.  L. Strigari et al., </w:t>
      </w:r>
      <w:r>
        <w:rPr>
          <w:i/>
          <w:sz w:val="20"/>
        </w:rPr>
        <w:t>Nature</w:t>
      </w:r>
      <w:r>
        <w:rPr>
          <w:sz w:val="20"/>
        </w:rPr>
        <w:t xml:space="preserve"> </w:t>
      </w:r>
      <w:r>
        <w:rPr>
          <w:b/>
          <w:sz w:val="20"/>
        </w:rPr>
        <w:t>454</w:t>
      </w:r>
      <w:r>
        <w:rPr>
          <w:sz w:val="20"/>
        </w:rPr>
        <w:t xml:space="preserve">, 1096-1097 (2008). </w:t>
      </w:r>
    </w:p>
    <w:p w:rsidR="002D5BCF" w:rsidRDefault="002D5BCF">
      <w:pPr>
        <w:pStyle w:val="Reference"/>
        <w:rPr>
          <w:sz w:val="20"/>
        </w:rPr>
      </w:pPr>
      <w:r>
        <w:rPr>
          <w:sz w:val="20"/>
        </w:rPr>
        <w:t xml:space="preserve">70.  E. K. </w:t>
      </w:r>
      <w:proofErr w:type="spellStart"/>
      <w:r>
        <w:rPr>
          <w:sz w:val="20"/>
        </w:rPr>
        <w:t>Grebel</w:t>
      </w:r>
      <w:proofErr w:type="spellEnd"/>
      <w:r>
        <w:rPr>
          <w:sz w:val="20"/>
        </w:rPr>
        <w:t xml:space="preserve">, J. S. Gallagher, and D. </w:t>
      </w:r>
      <w:proofErr w:type="spellStart"/>
      <w:r>
        <w:rPr>
          <w:sz w:val="20"/>
        </w:rPr>
        <w:t>Harbeck</w:t>
      </w:r>
      <w:proofErr w:type="spellEnd"/>
      <w:r>
        <w:rPr>
          <w:sz w:val="20"/>
        </w:rPr>
        <w:t xml:space="preserve">, </w:t>
      </w:r>
      <w:r>
        <w:rPr>
          <w:i/>
          <w:sz w:val="20"/>
        </w:rPr>
        <w:t>AJ</w:t>
      </w:r>
      <w:r>
        <w:rPr>
          <w:b/>
          <w:sz w:val="20"/>
        </w:rPr>
        <w:t xml:space="preserve"> 125</w:t>
      </w:r>
      <w:r>
        <w:rPr>
          <w:sz w:val="20"/>
        </w:rPr>
        <w:t>, 1926-1939 (2003).</w:t>
      </w:r>
    </w:p>
    <w:p w:rsidR="002D5BCF" w:rsidRDefault="002D5BCF">
      <w:pPr>
        <w:pStyle w:val="Reference"/>
        <w:rPr>
          <w:sz w:val="20"/>
        </w:rPr>
      </w:pPr>
      <w:r>
        <w:rPr>
          <w:sz w:val="20"/>
        </w:rPr>
        <w:t xml:space="preserve">71.  F. Prada and A. </w:t>
      </w:r>
      <w:proofErr w:type="spellStart"/>
      <w:r>
        <w:rPr>
          <w:sz w:val="20"/>
        </w:rPr>
        <w:t>Burkert</w:t>
      </w:r>
      <w:proofErr w:type="spellEnd"/>
      <w:r>
        <w:rPr>
          <w:sz w:val="20"/>
        </w:rPr>
        <w:t xml:space="preserve">, </w:t>
      </w:r>
      <w:r>
        <w:rPr>
          <w:i/>
          <w:sz w:val="20"/>
        </w:rPr>
        <w:t>ApJ</w:t>
      </w:r>
      <w:r>
        <w:rPr>
          <w:sz w:val="20"/>
        </w:rPr>
        <w:t xml:space="preserve"> </w:t>
      </w:r>
      <w:r>
        <w:rPr>
          <w:b/>
          <w:sz w:val="20"/>
        </w:rPr>
        <w:t>564</w:t>
      </w:r>
      <w:r>
        <w:rPr>
          <w:sz w:val="20"/>
        </w:rPr>
        <w:t>, L73-L76 (2002)</w:t>
      </w:r>
    </w:p>
    <w:p w:rsidR="002D5BCF" w:rsidRDefault="002D5BCF">
      <w:pPr>
        <w:pStyle w:val="Reference"/>
        <w:rPr>
          <w:sz w:val="20"/>
        </w:rPr>
      </w:pPr>
      <w:r>
        <w:rPr>
          <w:sz w:val="20"/>
        </w:rPr>
        <w:t xml:space="preserve">72. A. Dekel and J. Woo, </w:t>
      </w:r>
      <w:r>
        <w:rPr>
          <w:i/>
          <w:sz w:val="20"/>
        </w:rPr>
        <w:t>MNRAS</w:t>
      </w:r>
      <w:r>
        <w:rPr>
          <w:b/>
          <w:sz w:val="20"/>
        </w:rPr>
        <w:t xml:space="preserve"> 344</w:t>
      </w:r>
      <w:r>
        <w:rPr>
          <w:sz w:val="20"/>
        </w:rPr>
        <w:t>, 1131-1144 (2003)</w:t>
      </w:r>
    </w:p>
    <w:p w:rsidR="002D5BCF" w:rsidRDefault="002D5BCF">
      <w:pPr>
        <w:pStyle w:val="Reference"/>
        <w:rPr>
          <w:sz w:val="20"/>
        </w:rPr>
      </w:pPr>
      <w:r>
        <w:rPr>
          <w:sz w:val="20"/>
        </w:rPr>
        <w:t xml:space="preserve">73.  J. D. Simon et al., </w:t>
      </w:r>
      <w:r>
        <w:rPr>
          <w:i/>
          <w:sz w:val="20"/>
        </w:rPr>
        <w:t>ApJ</w:t>
      </w:r>
      <w:r>
        <w:rPr>
          <w:sz w:val="20"/>
        </w:rPr>
        <w:t xml:space="preserve"> </w:t>
      </w:r>
      <w:r>
        <w:rPr>
          <w:b/>
          <w:sz w:val="20"/>
        </w:rPr>
        <w:t>649</w:t>
      </w:r>
      <w:r>
        <w:rPr>
          <w:sz w:val="20"/>
        </w:rPr>
        <w:t>, 709-721 (2006).</w:t>
      </w:r>
    </w:p>
    <w:p w:rsidR="002D5BCF" w:rsidRDefault="002D5BCF">
      <w:pPr>
        <w:pStyle w:val="Reference"/>
        <w:rPr>
          <w:sz w:val="20"/>
        </w:rPr>
      </w:pPr>
      <w:r>
        <w:rPr>
          <w:sz w:val="20"/>
        </w:rPr>
        <w:t xml:space="preserve">74.  A. A. Klypin, A. V. Kravtsov, O. Valenzuela, and F. Prada, </w:t>
      </w:r>
      <w:r>
        <w:rPr>
          <w:i/>
          <w:sz w:val="20"/>
        </w:rPr>
        <w:t>ApJ</w:t>
      </w:r>
      <w:r>
        <w:rPr>
          <w:sz w:val="20"/>
        </w:rPr>
        <w:t xml:space="preserve"> </w:t>
      </w:r>
      <w:r>
        <w:rPr>
          <w:b/>
          <w:sz w:val="20"/>
        </w:rPr>
        <w:t>522</w:t>
      </w:r>
      <w:r>
        <w:rPr>
          <w:sz w:val="20"/>
        </w:rPr>
        <w:t>, 82-92 (1999)</w:t>
      </w:r>
    </w:p>
    <w:p w:rsidR="002D5BCF" w:rsidRDefault="002D5BCF">
      <w:pPr>
        <w:pStyle w:val="Reference"/>
        <w:rPr>
          <w:sz w:val="20"/>
        </w:rPr>
      </w:pPr>
      <w:r>
        <w:rPr>
          <w:sz w:val="20"/>
        </w:rPr>
        <w:t xml:space="preserve">75.  J. </w:t>
      </w:r>
      <w:proofErr w:type="spellStart"/>
      <w:r>
        <w:rPr>
          <w:sz w:val="20"/>
        </w:rPr>
        <w:t>Diemand</w:t>
      </w:r>
      <w:proofErr w:type="spellEnd"/>
      <w:r>
        <w:rPr>
          <w:sz w:val="20"/>
        </w:rPr>
        <w:t xml:space="preserve">, M. </w:t>
      </w:r>
      <w:proofErr w:type="spellStart"/>
      <w:r>
        <w:rPr>
          <w:sz w:val="20"/>
        </w:rPr>
        <w:t>Kuhlen</w:t>
      </w:r>
      <w:proofErr w:type="spellEnd"/>
      <w:r>
        <w:rPr>
          <w:sz w:val="20"/>
        </w:rPr>
        <w:t xml:space="preserve">, and P. Madau, </w:t>
      </w:r>
      <w:r>
        <w:rPr>
          <w:i/>
          <w:sz w:val="20"/>
        </w:rPr>
        <w:t>ApJ</w:t>
      </w:r>
      <w:r>
        <w:rPr>
          <w:sz w:val="20"/>
        </w:rPr>
        <w:t xml:space="preserve"> </w:t>
      </w:r>
      <w:r>
        <w:rPr>
          <w:b/>
          <w:sz w:val="20"/>
        </w:rPr>
        <w:t xml:space="preserve">667, </w:t>
      </w:r>
      <w:r>
        <w:rPr>
          <w:sz w:val="20"/>
        </w:rPr>
        <w:t>859-877 (2007).</w:t>
      </w:r>
    </w:p>
    <w:p w:rsidR="002D5BCF" w:rsidRDefault="002D5BCF">
      <w:pPr>
        <w:pStyle w:val="Reference"/>
        <w:rPr>
          <w:sz w:val="20"/>
        </w:rPr>
      </w:pPr>
      <w:r>
        <w:rPr>
          <w:sz w:val="20"/>
        </w:rPr>
        <w:t xml:space="preserve">76.  C. Hogan and J. </w:t>
      </w:r>
      <w:proofErr w:type="spellStart"/>
      <w:r>
        <w:rPr>
          <w:sz w:val="20"/>
        </w:rPr>
        <w:t>Dalcanton</w:t>
      </w:r>
      <w:proofErr w:type="spellEnd"/>
      <w:r>
        <w:rPr>
          <w:sz w:val="20"/>
        </w:rPr>
        <w:t xml:space="preserve">, </w:t>
      </w:r>
      <w:r>
        <w:rPr>
          <w:i/>
          <w:sz w:val="20"/>
        </w:rPr>
        <w:t xml:space="preserve">Phys. Rev. D </w:t>
      </w:r>
      <w:r>
        <w:rPr>
          <w:b/>
          <w:sz w:val="20"/>
        </w:rPr>
        <w:t>62</w:t>
      </w:r>
      <w:r>
        <w:rPr>
          <w:sz w:val="20"/>
        </w:rPr>
        <w:t>, 063511 (2000).</w:t>
      </w:r>
    </w:p>
    <w:p w:rsidR="002D5BCF" w:rsidRDefault="002D5BCF">
      <w:pPr>
        <w:pStyle w:val="Reference"/>
        <w:rPr>
          <w:sz w:val="20"/>
        </w:rPr>
      </w:pPr>
      <w:r>
        <w:rPr>
          <w:sz w:val="20"/>
        </w:rPr>
        <w:t xml:space="preserve">77.  J. </w:t>
      </w:r>
      <w:proofErr w:type="spellStart"/>
      <w:r>
        <w:rPr>
          <w:sz w:val="20"/>
        </w:rPr>
        <w:t>Diemand</w:t>
      </w:r>
      <w:proofErr w:type="spellEnd"/>
      <w:r>
        <w:rPr>
          <w:sz w:val="20"/>
        </w:rPr>
        <w:t xml:space="preserve"> et al., </w:t>
      </w:r>
      <w:r>
        <w:rPr>
          <w:i/>
          <w:sz w:val="20"/>
        </w:rPr>
        <w:t>Nature</w:t>
      </w:r>
      <w:r>
        <w:rPr>
          <w:sz w:val="20"/>
        </w:rPr>
        <w:t xml:space="preserve"> </w:t>
      </w:r>
      <w:r>
        <w:rPr>
          <w:b/>
          <w:sz w:val="20"/>
        </w:rPr>
        <w:t>454</w:t>
      </w:r>
      <w:r>
        <w:rPr>
          <w:sz w:val="20"/>
        </w:rPr>
        <w:t>, 735-738 (2008).</w:t>
      </w:r>
    </w:p>
    <w:p w:rsidR="002D5BCF" w:rsidRDefault="002D5BCF">
      <w:pPr>
        <w:pStyle w:val="Reference"/>
        <w:rPr>
          <w:sz w:val="20"/>
        </w:rPr>
      </w:pPr>
      <w:proofErr w:type="gramStart"/>
      <w:r>
        <w:rPr>
          <w:sz w:val="20"/>
        </w:rPr>
        <w:t xml:space="preserve">78.  J. </w:t>
      </w:r>
      <w:proofErr w:type="spellStart"/>
      <w:r>
        <w:rPr>
          <w:sz w:val="20"/>
        </w:rPr>
        <w:t>Stadel</w:t>
      </w:r>
      <w:proofErr w:type="spellEnd"/>
      <w:r>
        <w:rPr>
          <w:sz w:val="20"/>
        </w:rPr>
        <w:t xml:space="preserve"> et al. </w:t>
      </w:r>
      <w:r>
        <w:rPr>
          <w:i/>
          <w:sz w:val="20"/>
        </w:rPr>
        <w:t>MNRAS</w:t>
      </w:r>
      <w:r>
        <w:rPr>
          <w:sz w:val="20"/>
        </w:rPr>
        <w:t xml:space="preserve"> </w:t>
      </w:r>
      <w:r>
        <w:rPr>
          <w:b/>
          <w:sz w:val="20"/>
        </w:rPr>
        <w:t>398</w:t>
      </w:r>
      <w:r>
        <w:rPr>
          <w:sz w:val="20"/>
        </w:rPr>
        <w:t>, L21-L25 (2009).</w:t>
      </w:r>
      <w:proofErr w:type="gramEnd"/>
    </w:p>
    <w:p w:rsidR="002D5BCF" w:rsidRDefault="002D5BCF">
      <w:pPr>
        <w:pStyle w:val="Reference"/>
        <w:rPr>
          <w:sz w:val="20"/>
        </w:rPr>
      </w:pPr>
      <w:r>
        <w:rPr>
          <w:sz w:val="20"/>
        </w:rPr>
        <w:t>79.  J. Navarro et al., MNRAS submitted, arXiv:0810.1522 (2008).</w:t>
      </w:r>
    </w:p>
    <w:p w:rsidR="002D5BCF" w:rsidRDefault="002D5BCF">
      <w:pPr>
        <w:pStyle w:val="Reference"/>
        <w:rPr>
          <w:sz w:val="20"/>
        </w:rPr>
      </w:pPr>
      <w:r>
        <w:rPr>
          <w:sz w:val="20"/>
        </w:rPr>
        <w:t xml:space="preserve">80.  V. Springel et al., </w:t>
      </w:r>
      <w:r>
        <w:rPr>
          <w:i/>
          <w:sz w:val="20"/>
        </w:rPr>
        <w:t>Nature</w:t>
      </w:r>
      <w:r>
        <w:rPr>
          <w:sz w:val="20"/>
        </w:rPr>
        <w:t xml:space="preserve"> </w:t>
      </w:r>
      <w:r>
        <w:rPr>
          <w:b/>
          <w:sz w:val="20"/>
        </w:rPr>
        <w:t>456</w:t>
      </w:r>
      <w:r>
        <w:rPr>
          <w:sz w:val="20"/>
        </w:rPr>
        <w:t>, 73-76 (2008).</w:t>
      </w:r>
    </w:p>
    <w:p w:rsidR="002D5BCF" w:rsidRDefault="002D5BCF">
      <w:pPr>
        <w:pStyle w:val="Reference"/>
      </w:pPr>
      <w:r>
        <w:rPr>
          <w:sz w:val="20"/>
        </w:rPr>
        <w:t xml:space="preserve">81. </w:t>
      </w:r>
      <w:bookmarkStart w:id="0" w:name="OLE_LINK1"/>
      <w:bookmarkStart w:id="1" w:name="OLE_LINK2"/>
      <w:r>
        <w:rPr>
          <w:sz w:val="20"/>
        </w:rPr>
        <w:t xml:space="preserve"> D. D. </w:t>
      </w:r>
      <w:proofErr w:type="spellStart"/>
      <w:r>
        <w:rPr>
          <w:sz w:val="20"/>
        </w:rPr>
        <w:t>Xu</w:t>
      </w:r>
      <w:proofErr w:type="spellEnd"/>
      <w:r>
        <w:rPr>
          <w:sz w:val="20"/>
        </w:rPr>
        <w:t xml:space="preserve"> et al., submitted to </w:t>
      </w:r>
      <w:r>
        <w:rPr>
          <w:i/>
          <w:sz w:val="20"/>
        </w:rPr>
        <w:t>MNRAS</w:t>
      </w:r>
      <w:r>
        <w:rPr>
          <w:sz w:val="20"/>
        </w:rPr>
        <w:t>, arXiv:0903.4559 (2009).</w:t>
      </w:r>
    </w:p>
    <w:bookmarkEnd w:id="0"/>
    <w:bookmarkEnd w:id="1"/>
    <w:p w:rsidR="002D5BCF" w:rsidRDefault="002D5BCF">
      <w:pPr>
        <w:pStyle w:val="Reference"/>
        <w:rPr>
          <w:sz w:val="20"/>
        </w:rPr>
      </w:pPr>
      <w:r>
        <w:rPr>
          <w:sz w:val="20"/>
        </w:rPr>
        <w:t xml:space="preserve">82.  M. Miranda and A. </w:t>
      </w:r>
      <w:proofErr w:type="spellStart"/>
      <w:r>
        <w:rPr>
          <w:sz w:val="20"/>
        </w:rPr>
        <w:t>Maccio</w:t>
      </w:r>
      <w:proofErr w:type="spellEnd"/>
      <w:r>
        <w:rPr>
          <w:sz w:val="20"/>
        </w:rPr>
        <w:t xml:space="preserve">, </w:t>
      </w:r>
      <w:r>
        <w:rPr>
          <w:i/>
          <w:sz w:val="20"/>
        </w:rPr>
        <w:t>MNRAS</w:t>
      </w:r>
      <w:r>
        <w:rPr>
          <w:sz w:val="20"/>
        </w:rPr>
        <w:t xml:space="preserve"> </w:t>
      </w:r>
      <w:r>
        <w:rPr>
          <w:b/>
          <w:sz w:val="20"/>
        </w:rPr>
        <w:t>382</w:t>
      </w:r>
      <w:r>
        <w:rPr>
          <w:sz w:val="20"/>
        </w:rPr>
        <w:t>, 1225-1232 (2007).</w:t>
      </w:r>
    </w:p>
    <w:p w:rsidR="002D5BCF" w:rsidRDefault="002D5BCF">
      <w:pPr>
        <w:pStyle w:val="Reference"/>
        <w:rPr>
          <w:sz w:val="20"/>
        </w:rPr>
      </w:pPr>
      <w:r>
        <w:rPr>
          <w:sz w:val="20"/>
        </w:rPr>
        <w:t xml:space="preserve">83.  J. P. McKean et al., </w:t>
      </w:r>
      <w:r>
        <w:rPr>
          <w:i/>
          <w:sz w:val="20"/>
        </w:rPr>
        <w:t>MNRAS</w:t>
      </w:r>
      <w:r>
        <w:rPr>
          <w:sz w:val="20"/>
        </w:rPr>
        <w:t xml:space="preserve"> </w:t>
      </w:r>
      <w:r>
        <w:rPr>
          <w:b/>
          <w:sz w:val="20"/>
        </w:rPr>
        <w:t>378</w:t>
      </w:r>
      <w:r>
        <w:rPr>
          <w:sz w:val="20"/>
        </w:rPr>
        <w:t>, 109-118 (2007).</w:t>
      </w:r>
    </w:p>
    <w:p w:rsidR="002D5BCF" w:rsidRDefault="002D5BCF">
      <w:pPr>
        <w:pStyle w:val="Reference"/>
        <w:rPr>
          <w:sz w:val="20"/>
        </w:rPr>
      </w:pPr>
      <w:r>
        <w:rPr>
          <w:sz w:val="20"/>
        </w:rPr>
        <w:t xml:space="preserve">84.  E. M. Shin and N. W. Evans, </w:t>
      </w:r>
      <w:r>
        <w:rPr>
          <w:i/>
          <w:sz w:val="20"/>
        </w:rPr>
        <w:t xml:space="preserve">MNRAS </w:t>
      </w:r>
      <w:r>
        <w:rPr>
          <w:b/>
          <w:sz w:val="20"/>
        </w:rPr>
        <w:t>385</w:t>
      </w:r>
      <w:r>
        <w:rPr>
          <w:sz w:val="20"/>
        </w:rPr>
        <w:t>, 2107 (2008).</w:t>
      </w:r>
    </w:p>
    <w:p w:rsidR="002D5BCF" w:rsidRDefault="002D5BCF">
      <w:pPr>
        <w:pStyle w:val="Reference"/>
        <w:rPr>
          <w:sz w:val="20"/>
        </w:rPr>
      </w:pPr>
      <w:r>
        <w:rPr>
          <w:sz w:val="20"/>
        </w:rPr>
        <w:t xml:space="preserve">85.  S. E. Bryan, S. Mao, and S. T. Kay, </w:t>
      </w:r>
      <w:r>
        <w:rPr>
          <w:i/>
          <w:sz w:val="20"/>
        </w:rPr>
        <w:t>MNRAS</w:t>
      </w:r>
      <w:r>
        <w:rPr>
          <w:sz w:val="20"/>
        </w:rPr>
        <w:t xml:space="preserve"> </w:t>
      </w:r>
      <w:r>
        <w:rPr>
          <w:b/>
          <w:sz w:val="20"/>
        </w:rPr>
        <w:t>391</w:t>
      </w:r>
      <w:r>
        <w:rPr>
          <w:sz w:val="20"/>
        </w:rPr>
        <w:t>, 959 (2008).</w:t>
      </w:r>
    </w:p>
    <w:p w:rsidR="002D5BCF" w:rsidRDefault="002D5BCF">
      <w:pPr>
        <w:pStyle w:val="Reference"/>
        <w:rPr>
          <w:sz w:val="20"/>
        </w:rPr>
      </w:pPr>
      <w:r>
        <w:rPr>
          <w:sz w:val="20"/>
        </w:rPr>
        <w:t xml:space="preserve">86.  C. R. Keeton and L. A. </w:t>
      </w:r>
      <w:proofErr w:type="spellStart"/>
      <w:proofErr w:type="gramStart"/>
      <w:r>
        <w:rPr>
          <w:sz w:val="20"/>
        </w:rPr>
        <w:t>Moustakas</w:t>
      </w:r>
      <w:proofErr w:type="spellEnd"/>
      <w:r>
        <w:rPr>
          <w:sz w:val="20"/>
        </w:rPr>
        <w:t>,</w:t>
      </w:r>
      <w:proofErr w:type="gramEnd"/>
      <w:r>
        <w:rPr>
          <w:sz w:val="20"/>
        </w:rPr>
        <w:t xml:space="preserve"> submitted to </w:t>
      </w:r>
      <w:r>
        <w:rPr>
          <w:i/>
          <w:sz w:val="20"/>
        </w:rPr>
        <w:t>ApJ</w:t>
      </w:r>
      <w:r>
        <w:rPr>
          <w:sz w:val="20"/>
        </w:rPr>
        <w:t>, arXiv:0805.0309 (2008).</w:t>
      </w:r>
    </w:p>
    <w:p w:rsidR="002D5BCF" w:rsidRDefault="002D5BCF">
      <w:pPr>
        <w:pStyle w:val="Reference"/>
        <w:rPr>
          <w:sz w:val="20"/>
        </w:rPr>
      </w:pPr>
      <w:r>
        <w:rPr>
          <w:sz w:val="20"/>
        </w:rPr>
        <w:t xml:space="preserve">87.  L. A. </w:t>
      </w:r>
      <w:proofErr w:type="spellStart"/>
      <w:r>
        <w:rPr>
          <w:sz w:val="20"/>
        </w:rPr>
        <w:t>Moustakas</w:t>
      </w:r>
      <w:proofErr w:type="spellEnd"/>
      <w:r>
        <w:rPr>
          <w:sz w:val="20"/>
        </w:rPr>
        <w:t>, “Strong gravitational lensing probes of the particle nature of dark matter,” Astro2010: The Astronomy and Astrophysics Decadal Survey, Science White Papers, no. 214, arXiv:0902.3219 (2009).</w:t>
      </w:r>
    </w:p>
    <w:p w:rsidR="002D5BCF" w:rsidRDefault="002D5BCF">
      <w:pPr>
        <w:pStyle w:val="Reference"/>
        <w:rPr>
          <w:sz w:val="20"/>
        </w:rPr>
      </w:pPr>
      <w:r>
        <w:rPr>
          <w:sz w:val="20"/>
        </w:rPr>
        <w:t xml:space="preserve">88.  N. Yoshida, A. </w:t>
      </w:r>
      <w:proofErr w:type="spellStart"/>
      <w:r>
        <w:rPr>
          <w:sz w:val="20"/>
        </w:rPr>
        <w:t>Sokasian</w:t>
      </w:r>
      <w:proofErr w:type="spellEnd"/>
      <w:r>
        <w:rPr>
          <w:sz w:val="20"/>
        </w:rPr>
        <w:t xml:space="preserve">, L. Hernquist, and V. Springel, </w:t>
      </w:r>
      <w:r>
        <w:rPr>
          <w:i/>
          <w:sz w:val="20"/>
        </w:rPr>
        <w:t>ApJ.</w:t>
      </w:r>
      <w:r>
        <w:rPr>
          <w:sz w:val="20"/>
        </w:rPr>
        <w:t xml:space="preserve"> </w:t>
      </w:r>
      <w:proofErr w:type="gramStart"/>
      <w:r>
        <w:rPr>
          <w:b/>
          <w:sz w:val="20"/>
        </w:rPr>
        <w:t>591</w:t>
      </w:r>
      <w:r>
        <w:rPr>
          <w:sz w:val="20"/>
        </w:rPr>
        <w:t>, L1-L4 (2003).</w:t>
      </w:r>
      <w:proofErr w:type="gramEnd"/>
      <w:r>
        <w:rPr>
          <w:sz w:val="20"/>
        </w:rPr>
        <w:t xml:space="preserve"> </w:t>
      </w:r>
    </w:p>
    <w:p w:rsidR="002D5BCF" w:rsidRDefault="002D5BCF">
      <w:pPr>
        <w:pStyle w:val="Reference"/>
        <w:rPr>
          <w:sz w:val="20"/>
        </w:rPr>
      </w:pPr>
      <w:r>
        <w:rPr>
          <w:sz w:val="20"/>
        </w:rPr>
        <w:t xml:space="preserve">89.  R. S. Somerville, J. S. Bullock, and M. </w:t>
      </w:r>
      <w:proofErr w:type="spellStart"/>
      <w:r>
        <w:rPr>
          <w:sz w:val="20"/>
        </w:rPr>
        <w:t>Livio</w:t>
      </w:r>
      <w:proofErr w:type="spellEnd"/>
      <w:r>
        <w:rPr>
          <w:sz w:val="20"/>
        </w:rPr>
        <w:t xml:space="preserve">, </w:t>
      </w:r>
      <w:r>
        <w:rPr>
          <w:i/>
          <w:sz w:val="20"/>
        </w:rPr>
        <w:t>ApJ</w:t>
      </w:r>
      <w:r>
        <w:rPr>
          <w:sz w:val="20"/>
        </w:rPr>
        <w:t xml:space="preserve"> </w:t>
      </w:r>
      <w:r>
        <w:rPr>
          <w:b/>
          <w:sz w:val="20"/>
        </w:rPr>
        <w:t>593</w:t>
      </w:r>
      <w:r>
        <w:rPr>
          <w:sz w:val="20"/>
        </w:rPr>
        <w:t>, 616-621 (2003).</w:t>
      </w:r>
    </w:p>
    <w:p w:rsidR="002D5BCF" w:rsidRDefault="002D5BCF">
      <w:pPr>
        <w:pStyle w:val="Reference"/>
        <w:rPr>
          <w:sz w:val="20"/>
        </w:rPr>
      </w:pPr>
      <w:r>
        <w:rPr>
          <w:sz w:val="20"/>
        </w:rPr>
        <w:t xml:space="preserve">90.  B. W. O’Shea and M. Norman, </w:t>
      </w:r>
      <w:r>
        <w:rPr>
          <w:i/>
          <w:sz w:val="20"/>
        </w:rPr>
        <w:t xml:space="preserve">ApJ </w:t>
      </w:r>
      <w:r>
        <w:rPr>
          <w:b/>
          <w:sz w:val="20"/>
        </w:rPr>
        <w:t>648</w:t>
      </w:r>
      <w:r>
        <w:rPr>
          <w:sz w:val="20"/>
        </w:rPr>
        <w:t>, 31-46 (2006).</w:t>
      </w:r>
    </w:p>
    <w:p w:rsidR="002D5BCF" w:rsidRDefault="002D5BCF">
      <w:pPr>
        <w:pStyle w:val="Reference"/>
        <w:rPr>
          <w:sz w:val="20"/>
        </w:rPr>
      </w:pPr>
      <w:r>
        <w:rPr>
          <w:sz w:val="20"/>
        </w:rPr>
        <w:t xml:space="preserve">91.  M. </w:t>
      </w:r>
      <w:proofErr w:type="spellStart"/>
      <w:r>
        <w:rPr>
          <w:sz w:val="20"/>
        </w:rPr>
        <w:t>Kaplinghat</w:t>
      </w:r>
      <w:proofErr w:type="spellEnd"/>
      <w:r>
        <w:rPr>
          <w:sz w:val="20"/>
        </w:rPr>
        <w:t xml:space="preserve">, </w:t>
      </w:r>
      <w:r>
        <w:rPr>
          <w:i/>
          <w:sz w:val="20"/>
        </w:rPr>
        <w:t>Phys. Rev. D</w:t>
      </w:r>
      <w:r>
        <w:rPr>
          <w:sz w:val="20"/>
        </w:rPr>
        <w:t xml:space="preserve"> </w:t>
      </w:r>
      <w:r>
        <w:rPr>
          <w:b/>
          <w:sz w:val="20"/>
        </w:rPr>
        <w:t>72</w:t>
      </w:r>
      <w:proofErr w:type="gramStart"/>
      <w:r>
        <w:rPr>
          <w:sz w:val="20"/>
        </w:rPr>
        <w:t>,  063510</w:t>
      </w:r>
      <w:proofErr w:type="gramEnd"/>
      <w:r>
        <w:rPr>
          <w:sz w:val="20"/>
        </w:rPr>
        <w:t xml:space="preserve"> (2005).</w:t>
      </w:r>
    </w:p>
    <w:p w:rsidR="002D5BCF" w:rsidRDefault="002D5BCF">
      <w:pPr>
        <w:pStyle w:val="Reference"/>
        <w:rPr>
          <w:sz w:val="20"/>
        </w:rPr>
      </w:pPr>
      <w:r>
        <w:rPr>
          <w:sz w:val="20"/>
        </w:rPr>
        <w:t xml:space="preserve">92.  L. Strigari, M. </w:t>
      </w:r>
      <w:proofErr w:type="spellStart"/>
      <w:r>
        <w:rPr>
          <w:sz w:val="20"/>
        </w:rPr>
        <w:t>Kaplinghat</w:t>
      </w:r>
      <w:proofErr w:type="spellEnd"/>
      <w:r>
        <w:rPr>
          <w:sz w:val="20"/>
        </w:rPr>
        <w:t xml:space="preserve">, and J. S. Bullock, </w:t>
      </w:r>
      <w:r>
        <w:rPr>
          <w:i/>
          <w:sz w:val="20"/>
        </w:rPr>
        <w:t>Phys. Rev. D</w:t>
      </w:r>
      <w:r>
        <w:rPr>
          <w:sz w:val="20"/>
        </w:rPr>
        <w:t xml:space="preserve"> </w:t>
      </w:r>
      <w:r>
        <w:rPr>
          <w:b/>
          <w:sz w:val="20"/>
        </w:rPr>
        <w:t>75</w:t>
      </w:r>
      <w:r>
        <w:rPr>
          <w:sz w:val="20"/>
        </w:rPr>
        <w:t xml:space="preserve">, 061303 (2007). </w:t>
      </w:r>
    </w:p>
    <w:p w:rsidR="002D5BCF" w:rsidRDefault="002D5BCF">
      <w:pPr>
        <w:pStyle w:val="Reference"/>
        <w:rPr>
          <w:sz w:val="20"/>
        </w:rPr>
      </w:pPr>
      <w:r>
        <w:rPr>
          <w:sz w:val="20"/>
        </w:rPr>
        <w:t xml:space="preserve">93.  D. Hooper, M. </w:t>
      </w:r>
      <w:proofErr w:type="spellStart"/>
      <w:r>
        <w:rPr>
          <w:sz w:val="20"/>
        </w:rPr>
        <w:t>Kaplinghat</w:t>
      </w:r>
      <w:proofErr w:type="spellEnd"/>
      <w:r>
        <w:rPr>
          <w:sz w:val="20"/>
        </w:rPr>
        <w:t xml:space="preserve">, L. Strigari, and K. M. </w:t>
      </w:r>
      <w:proofErr w:type="spellStart"/>
      <w:r>
        <w:rPr>
          <w:sz w:val="20"/>
        </w:rPr>
        <w:t>Zurek</w:t>
      </w:r>
      <w:proofErr w:type="spellEnd"/>
      <w:r>
        <w:rPr>
          <w:sz w:val="20"/>
        </w:rPr>
        <w:t xml:space="preserve">, </w:t>
      </w:r>
      <w:r>
        <w:rPr>
          <w:i/>
          <w:sz w:val="20"/>
        </w:rPr>
        <w:t>Phys. Rev. D</w:t>
      </w:r>
      <w:r>
        <w:rPr>
          <w:sz w:val="20"/>
        </w:rPr>
        <w:t xml:space="preserve"> </w:t>
      </w:r>
      <w:r>
        <w:rPr>
          <w:b/>
          <w:sz w:val="20"/>
        </w:rPr>
        <w:t>76</w:t>
      </w:r>
      <w:r>
        <w:rPr>
          <w:sz w:val="20"/>
        </w:rPr>
        <w:t>, 103515 (2007).</w:t>
      </w:r>
    </w:p>
    <w:p w:rsidR="002D5BCF" w:rsidRDefault="002D5BCF">
      <w:pPr>
        <w:pStyle w:val="Reference"/>
        <w:rPr>
          <w:sz w:val="20"/>
        </w:rPr>
      </w:pPr>
      <w:r>
        <w:rPr>
          <w:sz w:val="20"/>
        </w:rPr>
        <w:t xml:space="preserve">94.  S. </w:t>
      </w:r>
      <w:proofErr w:type="spellStart"/>
      <w:r>
        <w:rPr>
          <w:sz w:val="20"/>
        </w:rPr>
        <w:t>Dodelson</w:t>
      </w:r>
      <w:proofErr w:type="spellEnd"/>
      <w:r>
        <w:rPr>
          <w:sz w:val="20"/>
        </w:rPr>
        <w:t xml:space="preserve"> and L. </w:t>
      </w:r>
      <w:proofErr w:type="spellStart"/>
      <w:r>
        <w:rPr>
          <w:sz w:val="20"/>
        </w:rPr>
        <w:t>Widrow</w:t>
      </w:r>
      <w:proofErr w:type="spellEnd"/>
      <w:r>
        <w:rPr>
          <w:sz w:val="20"/>
        </w:rPr>
        <w:t xml:space="preserve">, </w:t>
      </w:r>
      <w:r>
        <w:rPr>
          <w:i/>
          <w:sz w:val="20"/>
        </w:rPr>
        <w:t>Phys. Rev. Lett.</w:t>
      </w:r>
      <w:r>
        <w:rPr>
          <w:sz w:val="20"/>
        </w:rPr>
        <w:t xml:space="preserve"> </w:t>
      </w:r>
      <w:proofErr w:type="gramStart"/>
      <w:r>
        <w:rPr>
          <w:b/>
          <w:sz w:val="20"/>
        </w:rPr>
        <w:t>72</w:t>
      </w:r>
      <w:r>
        <w:rPr>
          <w:sz w:val="20"/>
        </w:rPr>
        <w:t>, 17-20 (1994).</w:t>
      </w:r>
      <w:proofErr w:type="gramEnd"/>
    </w:p>
    <w:p w:rsidR="002D5BCF" w:rsidRDefault="002D5BCF">
      <w:pPr>
        <w:pStyle w:val="Reference"/>
        <w:rPr>
          <w:sz w:val="20"/>
        </w:rPr>
      </w:pPr>
      <w:r>
        <w:rPr>
          <w:sz w:val="20"/>
        </w:rPr>
        <w:t xml:space="preserve">95.  M. </w:t>
      </w:r>
      <w:proofErr w:type="spellStart"/>
      <w:r>
        <w:rPr>
          <w:sz w:val="20"/>
        </w:rPr>
        <w:t>Viel</w:t>
      </w:r>
      <w:proofErr w:type="spellEnd"/>
      <w:r>
        <w:rPr>
          <w:sz w:val="20"/>
        </w:rPr>
        <w:t xml:space="preserve"> et al., </w:t>
      </w:r>
      <w:r>
        <w:rPr>
          <w:i/>
          <w:sz w:val="20"/>
        </w:rPr>
        <w:t>Phys. Rev. Lett.</w:t>
      </w:r>
      <w:r>
        <w:rPr>
          <w:sz w:val="20"/>
        </w:rPr>
        <w:t xml:space="preserve"> </w:t>
      </w:r>
      <w:proofErr w:type="gramStart"/>
      <w:r>
        <w:rPr>
          <w:b/>
          <w:sz w:val="20"/>
        </w:rPr>
        <w:t>100</w:t>
      </w:r>
      <w:r>
        <w:rPr>
          <w:sz w:val="20"/>
        </w:rPr>
        <w:t>, 041304 (2008).</w:t>
      </w:r>
      <w:proofErr w:type="gramEnd"/>
    </w:p>
    <w:p w:rsidR="002D5BCF" w:rsidRDefault="002D5BCF">
      <w:pPr>
        <w:pStyle w:val="Reference"/>
        <w:rPr>
          <w:sz w:val="20"/>
        </w:rPr>
      </w:pPr>
      <w:r>
        <w:rPr>
          <w:sz w:val="20"/>
        </w:rPr>
        <w:t xml:space="preserve">96.  K. </w:t>
      </w:r>
      <w:proofErr w:type="spellStart"/>
      <w:r>
        <w:rPr>
          <w:sz w:val="20"/>
        </w:rPr>
        <w:t>Petraki</w:t>
      </w:r>
      <w:proofErr w:type="spellEnd"/>
      <w:r>
        <w:rPr>
          <w:sz w:val="20"/>
        </w:rPr>
        <w:t xml:space="preserve"> and A. </w:t>
      </w:r>
      <w:proofErr w:type="spellStart"/>
      <w:r>
        <w:rPr>
          <w:sz w:val="20"/>
        </w:rPr>
        <w:t>Kusenko</w:t>
      </w:r>
      <w:proofErr w:type="spellEnd"/>
      <w:r>
        <w:rPr>
          <w:sz w:val="20"/>
        </w:rPr>
        <w:t xml:space="preserve">, </w:t>
      </w:r>
      <w:r>
        <w:rPr>
          <w:i/>
          <w:sz w:val="20"/>
        </w:rPr>
        <w:t xml:space="preserve">Phys. Rev. D </w:t>
      </w:r>
      <w:r>
        <w:rPr>
          <w:b/>
          <w:sz w:val="20"/>
        </w:rPr>
        <w:t>77</w:t>
      </w:r>
      <w:r>
        <w:rPr>
          <w:sz w:val="20"/>
        </w:rPr>
        <w:t>, 065014 (2008).</w:t>
      </w:r>
    </w:p>
    <w:p w:rsidR="002D5BCF" w:rsidRDefault="002D5BCF">
      <w:pPr>
        <w:pStyle w:val="Reference"/>
        <w:rPr>
          <w:sz w:val="20"/>
        </w:rPr>
      </w:pPr>
      <w:proofErr w:type="gramStart"/>
      <w:r>
        <w:rPr>
          <w:sz w:val="20"/>
        </w:rPr>
        <w:t xml:space="preserve">97.  M. </w:t>
      </w:r>
      <w:proofErr w:type="spellStart"/>
      <w:r>
        <w:rPr>
          <w:sz w:val="20"/>
        </w:rPr>
        <w:t>Loewenstein</w:t>
      </w:r>
      <w:proofErr w:type="spellEnd"/>
      <w:r>
        <w:rPr>
          <w:sz w:val="20"/>
        </w:rPr>
        <w:t xml:space="preserve">, A. </w:t>
      </w:r>
      <w:proofErr w:type="spellStart"/>
      <w:r>
        <w:rPr>
          <w:sz w:val="20"/>
        </w:rPr>
        <w:t>Kusenko</w:t>
      </w:r>
      <w:proofErr w:type="spellEnd"/>
      <w:r>
        <w:rPr>
          <w:sz w:val="20"/>
        </w:rPr>
        <w:t xml:space="preserve">, and P. L. </w:t>
      </w:r>
      <w:proofErr w:type="spellStart"/>
      <w:r>
        <w:rPr>
          <w:sz w:val="20"/>
        </w:rPr>
        <w:t>Biermann</w:t>
      </w:r>
      <w:proofErr w:type="spellEnd"/>
      <w:r>
        <w:rPr>
          <w:sz w:val="20"/>
        </w:rPr>
        <w:t>, arXiv:0812.2710 (2008).</w:t>
      </w:r>
      <w:proofErr w:type="gramEnd"/>
    </w:p>
    <w:p w:rsidR="002D5BCF" w:rsidRDefault="002D5BCF">
      <w:pPr>
        <w:pStyle w:val="Reference"/>
        <w:rPr>
          <w:sz w:val="20"/>
        </w:rPr>
      </w:pPr>
      <w:r>
        <w:rPr>
          <w:sz w:val="20"/>
        </w:rPr>
        <w:t xml:space="preserve">98.  P. Bode, J. Ostriker, and N. </w:t>
      </w:r>
      <w:proofErr w:type="spellStart"/>
      <w:r>
        <w:rPr>
          <w:sz w:val="20"/>
        </w:rPr>
        <w:t>Turok</w:t>
      </w:r>
      <w:proofErr w:type="spellEnd"/>
      <w:r>
        <w:rPr>
          <w:sz w:val="20"/>
        </w:rPr>
        <w:t xml:space="preserve">, </w:t>
      </w:r>
      <w:r>
        <w:rPr>
          <w:i/>
          <w:sz w:val="20"/>
        </w:rPr>
        <w:t>ApJ.</w:t>
      </w:r>
      <w:r>
        <w:rPr>
          <w:sz w:val="20"/>
        </w:rPr>
        <w:t xml:space="preserve"> </w:t>
      </w:r>
      <w:proofErr w:type="gramStart"/>
      <w:r>
        <w:rPr>
          <w:b/>
          <w:sz w:val="20"/>
        </w:rPr>
        <w:t>556</w:t>
      </w:r>
      <w:r>
        <w:rPr>
          <w:sz w:val="20"/>
        </w:rPr>
        <w:t>, 93-107 (2001).</w:t>
      </w:r>
      <w:proofErr w:type="gramEnd"/>
    </w:p>
    <w:p w:rsidR="002D5BCF" w:rsidRDefault="002D5BCF">
      <w:pPr>
        <w:pStyle w:val="Reference"/>
        <w:rPr>
          <w:sz w:val="20"/>
        </w:rPr>
      </w:pPr>
      <w:r>
        <w:rPr>
          <w:sz w:val="20"/>
        </w:rPr>
        <w:t xml:space="preserve">99.  A. </w:t>
      </w:r>
      <w:proofErr w:type="spellStart"/>
      <w:r>
        <w:rPr>
          <w:sz w:val="20"/>
        </w:rPr>
        <w:t>Knebe</w:t>
      </w:r>
      <w:proofErr w:type="spellEnd"/>
      <w:r>
        <w:rPr>
          <w:sz w:val="20"/>
        </w:rPr>
        <w:t xml:space="preserve">, J. </w:t>
      </w:r>
      <w:proofErr w:type="spellStart"/>
      <w:r>
        <w:rPr>
          <w:sz w:val="20"/>
        </w:rPr>
        <w:t>Devriendt</w:t>
      </w:r>
      <w:proofErr w:type="spellEnd"/>
      <w:r>
        <w:rPr>
          <w:sz w:val="20"/>
        </w:rPr>
        <w:t xml:space="preserve">, B. Gibson, and J. Silk, </w:t>
      </w:r>
      <w:r>
        <w:rPr>
          <w:i/>
          <w:sz w:val="20"/>
        </w:rPr>
        <w:t>MNRAS</w:t>
      </w:r>
      <w:r>
        <w:rPr>
          <w:sz w:val="20"/>
        </w:rPr>
        <w:t xml:space="preserve"> </w:t>
      </w:r>
      <w:r>
        <w:rPr>
          <w:b/>
          <w:sz w:val="20"/>
        </w:rPr>
        <w:t xml:space="preserve">345, </w:t>
      </w:r>
      <w:r>
        <w:rPr>
          <w:sz w:val="20"/>
        </w:rPr>
        <w:t>1285-1290 (2003).</w:t>
      </w:r>
    </w:p>
    <w:p w:rsidR="002D5BCF" w:rsidRDefault="002D5BCF">
      <w:pPr>
        <w:pStyle w:val="Reference"/>
        <w:rPr>
          <w:sz w:val="20"/>
        </w:rPr>
      </w:pPr>
      <w:r>
        <w:rPr>
          <w:sz w:val="20"/>
        </w:rPr>
        <w:t xml:space="preserve">100.  M. </w:t>
      </w:r>
      <w:proofErr w:type="spellStart"/>
      <w:r>
        <w:rPr>
          <w:sz w:val="20"/>
        </w:rPr>
        <w:t>Götz</w:t>
      </w:r>
      <w:proofErr w:type="spellEnd"/>
      <w:r>
        <w:rPr>
          <w:sz w:val="20"/>
        </w:rPr>
        <w:t xml:space="preserve"> and J. </w:t>
      </w:r>
      <w:proofErr w:type="spellStart"/>
      <w:r>
        <w:rPr>
          <w:sz w:val="20"/>
        </w:rPr>
        <w:t>Sommer</w:t>
      </w:r>
      <w:proofErr w:type="spellEnd"/>
      <w:r>
        <w:rPr>
          <w:sz w:val="20"/>
        </w:rPr>
        <w:t xml:space="preserve">-Larsen, </w:t>
      </w:r>
      <w:r>
        <w:rPr>
          <w:i/>
          <w:sz w:val="20"/>
        </w:rPr>
        <w:t xml:space="preserve">Astrophys. </w:t>
      </w:r>
      <w:proofErr w:type="gramStart"/>
      <w:r>
        <w:rPr>
          <w:i/>
          <w:sz w:val="20"/>
        </w:rPr>
        <w:t>&amp; Space Sci.</w:t>
      </w:r>
      <w:r>
        <w:rPr>
          <w:sz w:val="20"/>
        </w:rPr>
        <w:t xml:space="preserve"> </w:t>
      </w:r>
      <w:r>
        <w:rPr>
          <w:b/>
          <w:sz w:val="20"/>
        </w:rPr>
        <w:t xml:space="preserve">284, </w:t>
      </w:r>
      <w:r>
        <w:rPr>
          <w:sz w:val="20"/>
        </w:rPr>
        <w:t>341-344 (2003).</w:t>
      </w:r>
      <w:proofErr w:type="gramEnd"/>
    </w:p>
    <w:p w:rsidR="002D5BCF" w:rsidRDefault="002D5BCF">
      <w:pPr>
        <w:pStyle w:val="Reference"/>
        <w:rPr>
          <w:sz w:val="20"/>
        </w:rPr>
      </w:pPr>
      <w:r>
        <w:rPr>
          <w:sz w:val="20"/>
        </w:rPr>
        <w:t>101.  J. Wang and S. D. M. White,</w:t>
      </w:r>
      <w:r>
        <w:rPr>
          <w:i/>
          <w:sz w:val="20"/>
        </w:rPr>
        <w:t xml:space="preserve"> MNRAS</w:t>
      </w:r>
      <w:r>
        <w:rPr>
          <w:sz w:val="20"/>
        </w:rPr>
        <w:t xml:space="preserve"> </w:t>
      </w:r>
      <w:r>
        <w:rPr>
          <w:b/>
          <w:sz w:val="20"/>
        </w:rPr>
        <w:t>380</w:t>
      </w:r>
      <w:r>
        <w:rPr>
          <w:sz w:val="20"/>
        </w:rPr>
        <w:t>, 93-103 (2007).</w:t>
      </w:r>
    </w:p>
    <w:p w:rsidR="002D5BCF" w:rsidRDefault="002D5BCF">
      <w:pPr>
        <w:pStyle w:val="Reference"/>
        <w:rPr>
          <w:sz w:val="20"/>
        </w:rPr>
      </w:pPr>
      <w:r>
        <w:rPr>
          <w:sz w:val="20"/>
        </w:rPr>
        <w:t>102.  R. A. Flores and J. R. Primack,</w:t>
      </w:r>
      <w:r>
        <w:rPr>
          <w:i/>
          <w:sz w:val="20"/>
        </w:rPr>
        <w:t xml:space="preserve"> ApJ</w:t>
      </w:r>
      <w:r>
        <w:rPr>
          <w:sz w:val="20"/>
        </w:rPr>
        <w:t xml:space="preserve"> </w:t>
      </w:r>
      <w:r>
        <w:rPr>
          <w:b/>
          <w:sz w:val="20"/>
        </w:rPr>
        <w:t xml:space="preserve">427, </w:t>
      </w:r>
      <w:r>
        <w:rPr>
          <w:sz w:val="20"/>
        </w:rPr>
        <w:t>L1-L4 (1994).</w:t>
      </w:r>
    </w:p>
    <w:p w:rsidR="002D5BCF" w:rsidRDefault="002D5BCF">
      <w:pPr>
        <w:pStyle w:val="Reference"/>
        <w:rPr>
          <w:sz w:val="20"/>
        </w:rPr>
      </w:pPr>
      <w:r>
        <w:rPr>
          <w:sz w:val="20"/>
        </w:rPr>
        <w:t xml:space="preserve">103.  B. Moore, </w:t>
      </w:r>
      <w:r>
        <w:rPr>
          <w:i/>
          <w:sz w:val="20"/>
        </w:rPr>
        <w:t>Nature</w:t>
      </w:r>
      <w:r>
        <w:rPr>
          <w:sz w:val="20"/>
        </w:rPr>
        <w:t xml:space="preserve"> </w:t>
      </w:r>
      <w:r>
        <w:rPr>
          <w:b/>
          <w:sz w:val="20"/>
        </w:rPr>
        <w:t>370,</w:t>
      </w:r>
      <w:r>
        <w:rPr>
          <w:sz w:val="20"/>
        </w:rPr>
        <w:t xml:space="preserve"> 629-631 (1994).</w:t>
      </w:r>
    </w:p>
    <w:p w:rsidR="002D5BCF" w:rsidRDefault="002D5BCF">
      <w:pPr>
        <w:pStyle w:val="Reference"/>
        <w:rPr>
          <w:sz w:val="20"/>
        </w:rPr>
      </w:pPr>
      <w:r>
        <w:rPr>
          <w:sz w:val="20"/>
        </w:rPr>
        <w:t xml:space="preserve">104.  R. </w:t>
      </w:r>
      <w:proofErr w:type="spellStart"/>
      <w:r>
        <w:rPr>
          <w:sz w:val="20"/>
        </w:rPr>
        <w:t>Swaters</w:t>
      </w:r>
      <w:proofErr w:type="spellEnd"/>
      <w:r>
        <w:rPr>
          <w:sz w:val="20"/>
        </w:rPr>
        <w:t xml:space="preserve">, B. F. </w:t>
      </w:r>
      <w:proofErr w:type="spellStart"/>
      <w:r>
        <w:rPr>
          <w:sz w:val="20"/>
        </w:rPr>
        <w:t>Madore</w:t>
      </w:r>
      <w:proofErr w:type="spellEnd"/>
      <w:r>
        <w:rPr>
          <w:sz w:val="20"/>
        </w:rPr>
        <w:t xml:space="preserve">, F. C. van den Bosch, and M. </w:t>
      </w:r>
      <w:proofErr w:type="spellStart"/>
      <w:r>
        <w:rPr>
          <w:sz w:val="20"/>
        </w:rPr>
        <w:t>Balcells</w:t>
      </w:r>
      <w:proofErr w:type="spellEnd"/>
      <w:r>
        <w:rPr>
          <w:sz w:val="20"/>
        </w:rPr>
        <w:t xml:space="preserve">, </w:t>
      </w:r>
      <w:r>
        <w:rPr>
          <w:i/>
          <w:sz w:val="20"/>
        </w:rPr>
        <w:t>ApJ</w:t>
      </w:r>
      <w:r>
        <w:rPr>
          <w:sz w:val="20"/>
        </w:rPr>
        <w:t xml:space="preserve"> </w:t>
      </w:r>
      <w:r>
        <w:rPr>
          <w:b/>
          <w:sz w:val="20"/>
        </w:rPr>
        <w:t>583</w:t>
      </w:r>
      <w:r>
        <w:rPr>
          <w:sz w:val="20"/>
        </w:rPr>
        <w:t>, 732-751 (2003).</w:t>
      </w:r>
    </w:p>
    <w:p w:rsidR="002D5BCF" w:rsidRDefault="002D5BCF">
      <w:pPr>
        <w:pStyle w:val="Reference"/>
        <w:rPr>
          <w:sz w:val="20"/>
        </w:rPr>
      </w:pPr>
      <w:r>
        <w:rPr>
          <w:sz w:val="20"/>
        </w:rPr>
        <w:t xml:space="preserve">105.  K. </w:t>
      </w:r>
      <w:proofErr w:type="spellStart"/>
      <w:r>
        <w:rPr>
          <w:sz w:val="20"/>
        </w:rPr>
        <w:t>Spekkens</w:t>
      </w:r>
      <w:proofErr w:type="spellEnd"/>
      <w:r>
        <w:rPr>
          <w:sz w:val="20"/>
        </w:rPr>
        <w:t xml:space="preserve">, R. </w:t>
      </w:r>
      <w:proofErr w:type="spellStart"/>
      <w:r>
        <w:rPr>
          <w:sz w:val="20"/>
        </w:rPr>
        <w:t>Giovaneli</w:t>
      </w:r>
      <w:proofErr w:type="spellEnd"/>
      <w:r>
        <w:rPr>
          <w:sz w:val="20"/>
        </w:rPr>
        <w:t xml:space="preserve">, and M. P. Haynes, </w:t>
      </w:r>
      <w:r>
        <w:rPr>
          <w:i/>
          <w:sz w:val="20"/>
        </w:rPr>
        <w:t xml:space="preserve">AJ </w:t>
      </w:r>
      <w:r>
        <w:rPr>
          <w:b/>
          <w:sz w:val="20"/>
        </w:rPr>
        <w:t>129</w:t>
      </w:r>
      <w:r>
        <w:rPr>
          <w:sz w:val="20"/>
        </w:rPr>
        <w:t>, 2119-2137 (2005).</w:t>
      </w:r>
    </w:p>
    <w:p w:rsidR="002D5BCF" w:rsidRDefault="002D5BCF">
      <w:pPr>
        <w:pStyle w:val="Reference"/>
        <w:rPr>
          <w:sz w:val="20"/>
        </w:rPr>
      </w:pPr>
      <w:r>
        <w:rPr>
          <w:sz w:val="20"/>
        </w:rPr>
        <w:t xml:space="preserve">106.  J. Navarro, C. Frenk, and S. D. M. White, </w:t>
      </w:r>
      <w:r>
        <w:rPr>
          <w:i/>
          <w:sz w:val="20"/>
        </w:rPr>
        <w:t>ApJ</w:t>
      </w:r>
      <w:r>
        <w:rPr>
          <w:sz w:val="20"/>
        </w:rPr>
        <w:t xml:space="preserve"> </w:t>
      </w:r>
      <w:r>
        <w:rPr>
          <w:b/>
          <w:sz w:val="20"/>
        </w:rPr>
        <w:t>462</w:t>
      </w:r>
      <w:r>
        <w:rPr>
          <w:sz w:val="20"/>
        </w:rPr>
        <w:t>, 563-575 (1996).</w:t>
      </w:r>
    </w:p>
    <w:p w:rsidR="002D5BCF" w:rsidRDefault="002D5BCF">
      <w:pPr>
        <w:pStyle w:val="Reference"/>
        <w:rPr>
          <w:sz w:val="20"/>
        </w:rPr>
      </w:pPr>
      <w:r>
        <w:rPr>
          <w:sz w:val="20"/>
        </w:rPr>
        <w:t xml:space="preserve">107.  J. Navarro et al., arXiv:0810.1522 (2008). </w:t>
      </w:r>
    </w:p>
    <w:p w:rsidR="002D5BCF" w:rsidRDefault="002D5BCF">
      <w:pPr>
        <w:pStyle w:val="Reference"/>
        <w:rPr>
          <w:sz w:val="20"/>
        </w:rPr>
      </w:pPr>
      <w:r>
        <w:rPr>
          <w:sz w:val="20"/>
        </w:rPr>
        <w:t xml:space="preserve">108.  G. Rhee et al., </w:t>
      </w:r>
      <w:r>
        <w:rPr>
          <w:i/>
          <w:sz w:val="20"/>
        </w:rPr>
        <w:t>ApJ</w:t>
      </w:r>
      <w:r>
        <w:rPr>
          <w:sz w:val="20"/>
        </w:rPr>
        <w:t xml:space="preserve"> </w:t>
      </w:r>
      <w:r>
        <w:rPr>
          <w:b/>
          <w:sz w:val="20"/>
        </w:rPr>
        <w:t>617</w:t>
      </w:r>
      <w:r>
        <w:rPr>
          <w:sz w:val="20"/>
        </w:rPr>
        <w:t>, 1059-1076 (2004).</w:t>
      </w:r>
    </w:p>
    <w:p w:rsidR="002D5BCF" w:rsidRDefault="002D5BCF">
      <w:pPr>
        <w:pStyle w:val="Reference"/>
        <w:rPr>
          <w:sz w:val="20"/>
        </w:rPr>
      </w:pPr>
      <w:r>
        <w:rPr>
          <w:sz w:val="20"/>
        </w:rPr>
        <w:t xml:space="preserve">109.  O. Valenzuela et al., </w:t>
      </w:r>
      <w:r>
        <w:rPr>
          <w:i/>
          <w:sz w:val="20"/>
        </w:rPr>
        <w:t>ApJ</w:t>
      </w:r>
      <w:r>
        <w:rPr>
          <w:sz w:val="20"/>
        </w:rPr>
        <w:t xml:space="preserve"> </w:t>
      </w:r>
      <w:r>
        <w:rPr>
          <w:b/>
          <w:sz w:val="20"/>
        </w:rPr>
        <w:t>657</w:t>
      </w:r>
      <w:r>
        <w:rPr>
          <w:sz w:val="20"/>
        </w:rPr>
        <w:t>, 773-789 (2007).</w:t>
      </w:r>
    </w:p>
    <w:p w:rsidR="002D5BCF" w:rsidRDefault="002D5BCF">
      <w:pPr>
        <w:pStyle w:val="Reference"/>
        <w:rPr>
          <w:sz w:val="20"/>
        </w:rPr>
      </w:pPr>
      <w:r>
        <w:rPr>
          <w:sz w:val="20"/>
        </w:rPr>
        <w:t xml:space="preserve">110.  J. Simon et al., </w:t>
      </w:r>
      <w:r>
        <w:rPr>
          <w:i/>
          <w:sz w:val="20"/>
        </w:rPr>
        <w:t>ApJ</w:t>
      </w:r>
      <w:r>
        <w:rPr>
          <w:sz w:val="20"/>
        </w:rPr>
        <w:t xml:space="preserve"> </w:t>
      </w:r>
      <w:r>
        <w:rPr>
          <w:b/>
          <w:sz w:val="20"/>
        </w:rPr>
        <w:t>621</w:t>
      </w:r>
      <w:r>
        <w:rPr>
          <w:sz w:val="20"/>
        </w:rPr>
        <w:t>, 757-776 (2005).</w:t>
      </w:r>
    </w:p>
    <w:p w:rsidR="002D5BCF" w:rsidRDefault="002D5BCF">
      <w:pPr>
        <w:pStyle w:val="Reference"/>
        <w:rPr>
          <w:sz w:val="20"/>
        </w:rPr>
      </w:pPr>
      <w:r>
        <w:rPr>
          <w:sz w:val="20"/>
        </w:rPr>
        <w:t xml:space="preserve">111.  E. Hayashi and J. F. Navarro, </w:t>
      </w:r>
      <w:r>
        <w:rPr>
          <w:i/>
          <w:sz w:val="20"/>
        </w:rPr>
        <w:t>MNRAS</w:t>
      </w:r>
      <w:r>
        <w:rPr>
          <w:sz w:val="20"/>
        </w:rPr>
        <w:t xml:space="preserve"> </w:t>
      </w:r>
      <w:r>
        <w:rPr>
          <w:b/>
          <w:sz w:val="20"/>
        </w:rPr>
        <w:t>373</w:t>
      </w:r>
      <w:r>
        <w:rPr>
          <w:sz w:val="20"/>
        </w:rPr>
        <w:t>, 1117-1124 (2006).</w:t>
      </w:r>
    </w:p>
    <w:p w:rsidR="002D5BCF" w:rsidRDefault="002D5BCF">
      <w:pPr>
        <w:pStyle w:val="Reference"/>
        <w:rPr>
          <w:sz w:val="20"/>
        </w:rPr>
      </w:pPr>
      <w:r>
        <w:rPr>
          <w:sz w:val="20"/>
        </w:rPr>
        <w:t xml:space="preserve">112.  E. Hayashi, J. F. Navarro, and V. Springel, </w:t>
      </w:r>
      <w:r>
        <w:rPr>
          <w:i/>
          <w:sz w:val="20"/>
        </w:rPr>
        <w:t>MNRAS</w:t>
      </w:r>
      <w:r>
        <w:rPr>
          <w:sz w:val="20"/>
        </w:rPr>
        <w:t xml:space="preserve"> </w:t>
      </w:r>
      <w:r>
        <w:rPr>
          <w:b/>
          <w:sz w:val="20"/>
        </w:rPr>
        <w:t>377</w:t>
      </w:r>
      <w:r>
        <w:rPr>
          <w:sz w:val="20"/>
        </w:rPr>
        <w:t>, 50 (2007).</w:t>
      </w:r>
    </w:p>
    <w:p w:rsidR="002D5BCF" w:rsidRDefault="002D5BCF">
      <w:pPr>
        <w:pStyle w:val="Reference"/>
        <w:rPr>
          <w:sz w:val="20"/>
        </w:rPr>
      </w:pPr>
      <w:r>
        <w:rPr>
          <w:sz w:val="20"/>
        </w:rPr>
        <w:t xml:space="preserve">113.  B. Allgood et al., </w:t>
      </w:r>
      <w:r>
        <w:rPr>
          <w:i/>
          <w:sz w:val="20"/>
        </w:rPr>
        <w:t>MNRAS</w:t>
      </w:r>
      <w:r>
        <w:rPr>
          <w:sz w:val="20"/>
        </w:rPr>
        <w:t xml:space="preserve"> </w:t>
      </w:r>
      <w:r>
        <w:rPr>
          <w:b/>
          <w:sz w:val="20"/>
        </w:rPr>
        <w:t>367</w:t>
      </w:r>
      <w:r>
        <w:rPr>
          <w:sz w:val="20"/>
        </w:rPr>
        <w:t xml:space="preserve">, 1781-1796 (2006); R. A. Flores et al., </w:t>
      </w:r>
      <w:r>
        <w:rPr>
          <w:i/>
          <w:sz w:val="20"/>
        </w:rPr>
        <w:t>MNRAS</w:t>
      </w:r>
      <w:r>
        <w:rPr>
          <w:sz w:val="20"/>
        </w:rPr>
        <w:t xml:space="preserve"> </w:t>
      </w:r>
      <w:r>
        <w:rPr>
          <w:b/>
          <w:sz w:val="20"/>
        </w:rPr>
        <w:t>377</w:t>
      </w:r>
      <w:r>
        <w:rPr>
          <w:sz w:val="20"/>
        </w:rPr>
        <w:t>, 883-896 (2007).</w:t>
      </w:r>
    </w:p>
    <w:p w:rsidR="002D5BCF" w:rsidRDefault="002D5BCF">
      <w:pPr>
        <w:pStyle w:val="Reference"/>
        <w:rPr>
          <w:sz w:val="20"/>
        </w:rPr>
      </w:pPr>
      <w:r>
        <w:rPr>
          <w:sz w:val="20"/>
        </w:rPr>
        <w:t xml:space="preserve">114.  P.  </w:t>
      </w:r>
      <w:proofErr w:type="spellStart"/>
      <w:r>
        <w:rPr>
          <w:sz w:val="20"/>
        </w:rPr>
        <w:t>Bett</w:t>
      </w:r>
      <w:proofErr w:type="spellEnd"/>
      <w:r>
        <w:rPr>
          <w:sz w:val="20"/>
        </w:rPr>
        <w:t xml:space="preserve"> et al., </w:t>
      </w:r>
      <w:r>
        <w:rPr>
          <w:i/>
          <w:sz w:val="20"/>
        </w:rPr>
        <w:t>MNRAS</w:t>
      </w:r>
      <w:r>
        <w:rPr>
          <w:sz w:val="20"/>
        </w:rPr>
        <w:t xml:space="preserve"> </w:t>
      </w:r>
      <w:r>
        <w:rPr>
          <w:b/>
          <w:sz w:val="20"/>
        </w:rPr>
        <w:t>376</w:t>
      </w:r>
      <w:r>
        <w:rPr>
          <w:sz w:val="20"/>
        </w:rPr>
        <w:t>, 215-232 (2007).</w:t>
      </w:r>
    </w:p>
    <w:p w:rsidR="002D5BCF" w:rsidRDefault="002D5BCF">
      <w:pPr>
        <w:pStyle w:val="Reference"/>
        <w:rPr>
          <w:sz w:val="20"/>
        </w:rPr>
      </w:pPr>
      <w:r>
        <w:rPr>
          <w:sz w:val="20"/>
        </w:rPr>
        <w:t xml:space="preserve">115.  E. Hayashi, J. F. Navarro, and V. Springel, </w:t>
      </w:r>
      <w:r>
        <w:rPr>
          <w:i/>
          <w:sz w:val="20"/>
        </w:rPr>
        <w:t>MNRAS</w:t>
      </w:r>
      <w:r>
        <w:rPr>
          <w:sz w:val="20"/>
        </w:rPr>
        <w:t xml:space="preserve"> </w:t>
      </w:r>
      <w:r>
        <w:rPr>
          <w:b/>
          <w:sz w:val="20"/>
        </w:rPr>
        <w:t>377</w:t>
      </w:r>
      <w:r>
        <w:rPr>
          <w:sz w:val="20"/>
        </w:rPr>
        <w:t>, 50-62 (2007).</w:t>
      </w:r>
    </w:p>
    <w:p w:rsidR="002D5BCF" w:rsidRDefault="002D5BCF">
      <w:pPr>
        <w:pStyle w:val="Reference"/>
        <w:rPr>
          <w:sz w:val="20"/>
        </w:rPr>
      </w:pPr>
      <w:r>
        <w:rPr>
          <w:sz w:val="20"/>
        </w:rPr>
        <w:t xml:space="preserve">116.  A. V. </w:t>
      </w:r>
      <w:proofErr w:type="spellStart"/>
      <w:r>
        <w:rPr>
          <w:sz w:val="20"/>
        </w:rPr>
        <w:t>Maccio</w:t>
      </w:r>
      <w:proofErr w:type="spellEnd"/>
      <w:r>
        <w:rPr>
          <w:sz w:val="20"/>
        </w:rPr>
        <w:t xml:space="preserve"> et al., </w:t>
      </w:r>
      <w:r>
        <w:rPr>
          <w:i/>
          <w:sz w:val="20"/>
        </w:rPr>
        <w:t>MNRAS</w:t>
      </w:r>
      <w:r>
        <w:rPr>
          <w:sz w:val="20"/>
        </w:rPr>
        <w:t xml:space="preserve"> </w:t>
      </w:r>
      <w:r>
        <w:rPr>
          <w:b/>
          <w:sz w:val="20"/>
        </w:rPr>
        <w:t>378</w:t>
      </w:r>
      <w:r>
        <w:rPr>
          <w:sz w:val="20"/>
        </w:rPr>
        <w:t>, 55-71 (2007).</w:t>
      </w:r>
    </w:p>
    <w:p w:rsidR="002D5BCF" w:rsidRDefault="002D5BCF">
      <w:pPr>
        <w:pStyle w:val="Reference"/>
        <w:rPr>
          <w:sz w:val="20"/>
        </w:rPr>
      </w:pPr>
      <w:r>
        <w:rPr>
          <w:sz w:val="20"/>
        </w:rPr>
        <w:t xml:space="preserve">117.  J. </w:t>
      </w:r>
      <w:proofErr w:type="spellStart"/>
      <w:r>
        <w:rPr>
          <w:sz w:val="20"/>
        </w:rPr>
        <w:t>Bailin</w:t>
      </w:r>
      <w:proofErr w:type="spellEnd"/>
      <w:r>
        <w:rPr>
          <w:sz w:val="20"/>
        </w:rPr>
        <w:t xml:space="preserve"> et al., </w:t>
      </w:r>
      <w:r>
        <w:rPr>
          <w:i/>
          <w:sz w:val="20"/>
        </w:rPr>
        <w:t xml:space="preserve">ApJ </w:t>
      </w:r>
      <w:r>
        <w:rPr>
          <w:b/>
          <w:sz w:val="20"/>
        </w:rPr>
        <w:t>667</w:t>
      </w:r>
      <w:r>
        <w:rPr>
          <w:sz w:val="20"/>
        </w:rPr>
        <w:t>, 191-201 (2007).</w:t>
      </w:r>
    </w:p>
    <w:p w:rsidR="002D5BCF" w:rsidRDefault="002D5BCF">
      <w:pPr>
        <w:pStyle w:val="Reference"/>
        <w:rPr>
          <w:sz w:val="20"/>
        </w:rPr>
      </w:pPr>
      <w:r>
        <w:rPr>
          <w:sz w:val="20"/>
        </w:rPr>
        <w:t xml:space="preserve">118.  K. </w:t>
      </w:r>
      <w:proofErr w:type="spellStart"/>
      <w:r>
        <w:rPr>
          <w:sz w:val="20"/>
        </w:rPr>
        <w:t>Spekkens</w:t>
      </w:r>
      <w:proofErr w:type="spellEnd"/>
      <w:r>
        <w:rPr>
          <w:sz w:val="20"/>
        </w:rPr>
        <w:t xml:space="preserve"> and J. A. </w:t>
      </w:r>
      <w:proofErr w:type="spellStart"/>
      <w:r>
        <w:rPr>
          <w:sz w:val="20"/>
        </w:rPr>
        <w:t>Sellwood</w:t>
      </w:r>
      <w:proofErr w:type="spellEnd"/>
      <w:r>
        <w:rPr>
          <w:sz w:val="20"/>
        </w:rPr>
        <w:t xml:space="preserve">, </w:t>
      </w:r>
      <w:r>
        <w:rPr>
          <w:i/>
          <w:sz w:val="20"/>
        </w:rPr>
        <w:t xml:space="preserve">ApJ </w:t>
      </w:r>
      <w:r>
        <w:rPr>
          <w:b/>
          <w:sz w:val="20"/>
        </w:rPr>
        <w:t>664</w:t>
      </w:r>
      <w:r>
        <w:rPr>
          <w:sz w:val="20"/>
        </w:rPr>
        <w:t>, 204-214 (2007).</w:t>
      </w:r>
    </w:p>
    <w:p w:rsidR="002D5BCF" w:rsidRDefault="002D5BCF">
      <w:pPr>
        <w:pStyle w:val="Reference"/>
        <w:rPr>
          <w:sz w:val="20"/>
        </w:rPr>
      </w:pPr>
      <w:proofErr w:type="gramStart"/>
      <w:r>
        <w:rPr>
          <w:sz w:val="20"/>
        </w:rPr>
        <w:t xml:space="preserve">119.  L. </w:t>
      </w:r>
      <w:proofErr w:type="spellStart"/>
      <w:r>
        <w:rPr>
          <w:sz w:val="20"/>
        </w:rPr>
        <w:t>Widrow</w:t>
      </w:r>
      <w:proofErr w:type="spellEnd"/>
      <w:r>
        <w:rPr>
          <w:sz w:val="20"/>
        </w:rPr>
        <w:t xml:space="preserve"> </w:t>
      </w:r>
      <w:r>
        <w:rPr>
          <w:i/>
          <w:sz w:val="20"/>
        </w:rPr>
        <w:t xml:space="preserve">ApJ </w:t>
      </w:r>
      <w:r>
        <w:rPr>
          <w:b/>
          <w:sz w:val="20"/>
        </w:rPr>
        <w:t>679</w:t>
      </w:r>
      <w:r>
        <w:rPr>
          <w:sz w:val="20"/>
        </w:rPr>
        <w:t>, 1232-1238 (2008).</w:t>
      </w:r>
      <w:proofErr w:type="gramEnd"/>
    </w:p>
    <w:p w:rsidR="002D5BCF" w:rsidRDefault="002D5BCF">
      <w:pPr>
        <w:pStyle w:val="Reference"/>
        <w:rPr>
          <w:sz w:val="20"/>
        </w:rPr>
      </w:pPr>
      <w:r>
        <w:rPr>
          <w:sz w:val="20"/>
        </w:rPr>
        <w:t xml:space="preserve">120.  V. P. </w:t>
      </w:r>
      <w:proofErr w:type="spellStart"/>
      <w:r>
        <w:rPr>
          <w:sz w:val="20"/>
        </w:rPr>
        <w:t>Dibattista</w:t>
      </w:r>
      <w:proofErr w:type="spellEnd"/>
      <w:r>
        <w:rPr>
          <w:sz w:val="20"/>
        </w:rPr>
        <w:t xml:space="preserve"> et al., </w:t>
      </w:r>
      <w:r>
        <w:rPr>
          <w:i/>
          <w:sz w:val="20"/>
        </w:rPr>
        <w:t>ApJ</w:t>
      </w:r>
      <w:r>
        <w:rPr>
          <w:sz w:val="20"/>
        </w:rPr>
        <w:t xml:space="preserve"> </w:t>
      </w:r>
      <w:r>
        <w:rPr>
          <w:b/>
          <w:sz w:val="20"/>
        </w:rPr>
        <w:t>681</w:t>
      </w:r>
      <w:r>
        <w:rPr>
          <w:sz w:val="20"/>
        </w:rPr>
        <w:t>, 1076-1088 (2008).</w:t>
      </w:r>
    </w:p>
    <w:p w:rsidR="002D5BCF" w:rsidRDefault="002D5BCF">
      <w:pPr>
        <w:pStyle w:val="Reference"/>
        <w:rPr>
          <w:sz w:val="20"/>
        </w:rPr>
      </w:pPr>
      <w:proofErr w:type="gramStart"/>
      <w:r>
        <w:rPr>
          <w:sz w:val="20"/>
        </w:rPr>
        <w:t xml:space="preserve">121.  R. </w:t>
      </w:r>
      <w:proofErr w:type="spellStart"/>
      <w:r>
        <w:rPr>
          <w:sz w:val="20"/>
        </w:rPr>
        <w:t>Kuzio</w:t>
      </w:r>
      <w:proofErr w:type="spellEnd"/>
      <w:r>
        <w:rPr>
          <w:sz w:val="20"/>
        </w:rPr>
        <w:t xml:space="preserve"> de </w:t>
      </w:r>
      <w:proofErr w:type="spellStart"/>
      <w:r>
        <w:rPr>
          <w:sz w:val="20"/>
        </w:rPr>
        <w:t>Naray</w:t>
      </w:r>
      <w:proofErr w:type="spellEnd"/>
      <w:r>
        <w:rPr>
          <w:sz w:val="20"/>
        </w:rPr>
        <w:t xml:space="preserve">, S. S. </w:t>
      </w:r>
      <w:proofErr w:type="spellStart"/>
      <w:r>
        <w:rPr>
          <w:sz w:val="20"/>
        </w:rPr>
        <w:t>McGaugh</w:t>
      </w:r>
      <w:proofErr w:type="spellEnd"/>
      <w:r>
        <w:rPr>
          <w:sz w:val="20"/>
        </w:rPr>
        <w:t xml:space="preserve">, and J. C. </w:t>
      </w:r>
      <w:proofErr w:type="spellStart"/>
      <w:r>
        <w:rPr>
          <w:sz w:val="20"/>
        </w:rPr>
        <w:t>Mihos</w:t>
      </w:r>
      <w:proofErr w:type="spellEnd"/>
      <w:r>
        <w:rPr>
          <w:sz w:val="20"/>
        </w:rPr>
        <w:t xml:space="preserve">, </w:t>
      </w:r>
      <w:r>
        <w:rPr>
          <w:i/>
          <w:sz w:val="20"/>
        </w:rPr>
        <w:t>ApJ</w:t>
      </w:r>
      <w:r>
        <w:rPr>
          <w:sz w:val="20"/>
        </w:rPr>
        <w:t xml:space="preserve"> </w:t>
      </w:r>
      <w:r>
        <w:rPr>
          <w:b/>
          <w:sz w:val="20"/>
        </w:rPr>
        <w:t>692</w:t>
      </w:r>
      <w:r>
        <w:rPr>
          <w:sz w:val="20"/>
        </w:rPr>
        <w:t>, 1321-1332 (2009).</w:t>
      </w:r>
      <w:proofErr w:type="gramEnd"/>
    </w:p>
    <w:p w:rsidR="002D5BCF" w:rsidRDefault="002D5BCF">
      <w:pPr>
        <w:pStyle w:val="Reference"/>
        <w:rPr>
          <w:sz w:val="20"/>
        </w:rPr>
      </w:pPr>
      <w:r>
        <w:rPr>
          <w:sz w:val="20"/>
        </w:rPr>
        <w:t xml:space="preserve">122.  W. J. G. de Blok et al., </w:t>
      </w:r>
      <w:r>
        <w:rPr>
          <w:i/>
          <w:sz w:val="20"/>
        </w:rPr>
        <w:t>AJ</w:t>
      </w:r>
      <w:r>
        <w:rPr>
          <w:sz w:val="20"/>
        </w:rPr>
        <w:t xml:space="preserve"> </w:t>
      </w:r>
      <w:r>
        <w:rPr>
          <w:b/>
          <w:sz w:val="20"/>
        </w:rPr>
        <w:t>136</w:t>
      </w:r>
      <w:r>
        <w:rPr>
          <w:sz w:val="20"/>
        </w:rPr>
        <w:t>, 2648-2719 (2008).</w:t>
      </w:r>
    </w:p>
    <w:p w:rsidR="002D5BCF" w:rsidRDefault="002D5BCF">
      <w:pPr>
        <w:pStyle w:val="Reference"/>
        <w:rPr>
          <w:sz w:val="20"/>
        </w:rPr>
      </w:pPr>
      <w:r>
        <w:rPr>
          <w:sz w:val="20"/>
        </w:rPr>
        <w:t>123.  S</w:t>
      </w:r>
      <w:proofErr w:type="gramStart"/>
      <w:r>
        <w:rPr>
          <w:sz w:val="20"/>
        </w:rPr>
        <w:t>.-</w:t>
      </w:r>
      <w:proofErr w:type="gramEnd"/>
      <w:r>
        <w:rPr>
          <w:sz w:val="20"/>
        </w:rPr>
        <w:t xml:space="preserve">H. Oh et al., </w:t>
      </w:r>
      <w:r>
        <w:rPr>
          <w:i/>
          <w:sz w:val="20"/>
        </w:rPr>
        <w:t>AJ</w:t>
      </w:r>
      <w:r>
        <w:rPr>
          <w:sz w:val="20"/>
        </w:rPr>
        <w:t xml:space="preserve"> </w:t>
      </w:r>
      <w:r>
        <w:rPr>
          <w:b/>
          <w:sz w:val="20"/>
        </w:rPr>
        <w:t>136</w:t>
      </w:r>
      <w:r>
        <w:rPr>
          <w:sz w:val="20"/>
        </w:rPr>
        <w:t>, 2761-2781 (2008).</w:t>
      </w:r>
    </w:p>
    <w:p w:rsidR="002D5BCF" w:rsidRDefault="002D5BCF">
      <w:pPr>
        <w:pStyle w:val="Reference"/>
        <w:rPr>
          <w:sz w:val="20"/>
        </w:rPr>
      </w:pPr>
      <w:r>
        <w:rPr>
          <w:sz w:val="20"/>
        </w:rPr>
        <w:t xml:space="preserve">124.  M. </w:t>
      </w:r>
      <w:proofErr w:type="spellStart"/>
      <w:r>
        <w:rPr>
          <w:sz w:val="20"/>
        </w:rPr>
        <w:t>Spano</w:t>
      </w:r>
      <w:proofErr w:type="spellEnd"/>
      <w:r>
        <w:rPr>
          <w:sz w:val="20"/>
        </w:rPr>
        <w:t xml:space="preserve"> et al., </w:t>
      </w:r>
      <w:r>
        <w:rPr>
          <w:i/>
          <w:sz w:val="20"/>
        </w:rPr>
        <w:t>MNRAS</w:t>
      </w:r>
      <w:r>
        <w:rPr>
          <w:sz w:val="20"/>
        </w:rPr>
        <w:t xml:space="preserve"> 383, 297 (2008).</w:t>
      </w:r>
    </w:p>
    <w:p w:rsidR="002D5BCF" w:rsidRDefault="002D5BCF">
      <w:pPr>
        <w:pStyle w:val="Reference"/>
        <w:rPr>
          <w:sz w:val="20"/>
        </w:rPr>
      </w:pPr>
      <w:r>
        <w:rPr>
          <w:sz w:val="20"/>
        </w:rPr>
        <w:t xml:space="preserve">125.  O. Y. </w:t>
      </w:r>
      <w:proofErr w:type="spellStart"/>
      <w:r>
        <w:rPr>
          <w:sz w:val="20"/>
        </w:rPr>
        <w:t>Gnedin</w:t>
      </w:r>
      <w:proofErr w:type="spellEnd"/>
      <w:r>
        <w:rPr>
          <w:sz w:val="20"/>
        </w:rPr>
        <w:t xml:space="preserve"> and H. Zhao, </w:t>
      </w:r>
      <w:r>
        <w:rPr>
          <w:i/>
          <w:sz w:val="20"/>
        </w:rPr>
        <w:t>MNRAS</w:t>
      </w:r>
      <w:r>
        <w:rPr>
          <w:sz w:val="20"/>
        </w:rPr>
        <w:t xml:space="preserve"> </w:t>
      </w:r>
      <w:r>
        <w:rPr>
          <w:b/>
          <w:sz w:val="20"/>
        </w:rPr>
        <w:t>333</w:t>
      </w:r>
      <w:r>
        <w:rPr>
          <w:b/>
          <w:i/>
          <w:sz w:val="20"/>
        </w:rPr>
        <w:t xml:space="preserve">, </w:t>
      </w:r>
      <w:r>
        <w:rPr>
          <w:sz w:val="20"/>
        </w:rPr>
        <w:t>299-306 (2002).</w:t>
      </w:r>
    </w:p>
    <w:p w:rsidR="002D5BCF" w:rsidRDefault="002D5BCF">
      <w:pPr>
        <w:pStyle w:val="Reference"/>
        <w:rPr>
          <w:sz w:val="20"/>
        </w:rPr>
      </w:pPr>
      <w:r>
        <w:rPr>
          <w:sz w:val="20"/>
        </w:rPr>
        <w:t>126.  K. Holley-</w:t>
      </w:r>
      <w:proofErr w:type="spellStart"/>
      <w:r>
        <w:rPr>
          <w:sz w:val="20"/>
        </w:rPr>
        <w:t>Bockelmann</w:t>
      </w:r>
      <w:proofErr w:type="spellEnd"/>
      <w:r>
        <w:rPr>
          <w:sz w:val="20"/>
        </w:rPr>
        <w:t xml:space="preserve">, M. Weinberg, and N. Katz, </w:t>
      </w:r>
      <w:r>
        <w:rPr>
          <w:i/>
          <w:sz w:val="20"/>
        </w:rPr>
        <w:t>MNRAS</w:t>
      </w:r>
      <w:r>
        <w:rPr>
          <w:sz w:val="20"/>
        </w:rPr>
        <w:t xml:space="preserve"> </w:t>
      </w:r>
      <w:r>
        <w:rPr>
          <w:b/>
          <w:sz w:val="20"/>
        </w:rPr>
        <w:t>363</w:t>
      </w:r>
      <w:r>
        <w:rPr>
          <w:sz w:val="20"/>
        </w:rPr>
        <w:t>, 991-1007 (2005).</w:t>
      </w:r>
    </w:p>
    <w:p w:rsidR="002D5BCF" w:rsidRDefault="002D5BCF">
      <w:pPr>
        <w:pStyle w:val="Reference"/>
        <w:rPr>
          <w:sz w:val="20"/>
        </w:rPr>
      </w:pPr>
      <w:r>
        <w:rPr>
          <w:sz w:val="20"/>
        </w:rPr>
        <w:t xml:space="preserve">127. S. </w:t>
      </w:r>
      <w:proofErr w:type="spellStart"/>
      <w:r>
        <w:rPr>
          <w:sz w:val="20"/>
        </w:rPr>
        <w:t>Mashchenko</w:t>
      </w:r>
      <w:proofErr w:type="spellEnd"/>
      <w:r>
        <w:rPr>
          <w:sz w:val="20"/>
        </w:rPr>
        <w:t xml:space="preserve">, H. M. P. </w:t>
      </w:r>
      <w:proofErr w:type="spellStart"/>
      <w:r>
        <w:rPr>
          <w:sz w:val="20"/>
        </w:rPr>
        <w:t>Couchman</w:t>
      </w:r>
      <w:proofErr w:type="spellEnd"/>
      <w:r>
        <w:rPr>
          <w:sz w:val="20"/>
        </w:rPr>
        <w:t xml:space="preserve">, and J. </w:t>
      </w:r>
      <w:proofErr w:type="spellStart"/>
      <w:r>
        <w:rPr>
          <w:sz w:val="20"/>
        </w:rPr>
        <w:t>Wadsley</w:t>
      </w:r>
      <w:proofErr w:type="spellEnd"/>
      <w:r>
        <w:rPr>
          <w:sz w:val="20"/>
        </w:rPr>
        <w:t xml:space="preserve">, </w:t>
      </w:r>
      <w:r>
        <w:rPr>
          <w:i/>
          <w:sz w:val="20"/>
        </w:rPr>
        <w:t>Nature</w:t>
      </w:r>
      <w:r>
        <w:rPr>
          <w:sz w:val="20"/>
        </w:rPr>
        <w:t xml:space="preserve"> </w:t>
      </w:r>
      <w:r>
        <w:rPr>
          <w:b/>
          <w:sz w:val="20"/>
        </w:rPr>
        <w:t>442</w:t>
      </w:r>
      <w:r>
        <w:rPr>
          <w:sz w:val="20"/>
        </w:rPr>
        <w:t>, 539-542 (2006).</w:t>
      </w:r>
    </w:p>
    <w:p w:rsidR="002D5BCF" w:rsidRDefault="002D5BCF">
      <w:pPr>
        <w:pStyle w:val="Reference"/>
        <w:rPr>
          <w:sz w:val="20"/>
        </w:rPr>
      </w:pPr>
      <w:r>
        <w:rPr>
          <w:sz w:val="20"/>
        </w:rPr>
        <w:t>128.  A. El-</w:t>
      </w:r>
      <w:proofErr w:type="spellStart"/>
      <w:r>
        <w:rPr>
          <w:sz w:val="20"/>
        </w:rPr>
        <w:t>Zant</w:t>
      </w:r>
      <w:proofErr w:type="spellEnd"/>
      <w:r>
        <w:rPr>
          <w:sz w:val="20"/>
        </w:rPr>
        <w:t xml:space="preserve">, I. </w:t>
      </w:r>
      <w:proofErr w:type="spellStart"/>
      <w:r>
        <w:rPr>
          <w:sz w:val="20"/>
        </w:rPr>
        <w:t>Sholsman</w:t>
      </w:r>
      <w:proofErr w:type="spellEnd"/>
      <w:r>
        <w:rPr>
          <w:sz w:val="20"/>
        </w:rPr>
        <w:t xml:space="preserve">, and Y. Hoffman, </w:t>
      </w:r>
      <w:r>
        <w:rPr>
          <w:i/>
          <w:sz w:val="20"/>
        </w:rPr>
        <w:t>ApJ</w:t>
      </w:r>
      <w:r>
        <w:rPr>
          <w:sz w:val="20"/>
        </w:rPr>
        <w:t xml:space="preserve"> </w:t>
      </w:r>
      <w:r>
        <w:rPr>
          <w:b/>
          <w:sz w:val="20"/>
        </w:rPr>
        <w:t>560</w:t>
      </w:r>
      <w:r>
        <w:rPr>
          <w:sz w:val="20"/>
        </w:rPr>
        <w:t>, 636-643 (2001).</w:t>
      </w:r>
    </w:p>
    <w:p w:rsidR="002D5BCF" w:rsidRDefault="002D5BCF">
      <w:pPr>
        <w:pStyle w:val="Reference"/>
        <w:rPr>
          <w:sz w:val="20"/>
        </w:rPr>
      </w:pPr>
      <w:r>
        <w:rPr>
          <w:sz w:val="20"/>
        </w:rPr>
        <w:t>129.  A. El-</w:t>
      </w:r>
      <w:proofErr w:type="spellStart"/>
      <w:r>
        <w:rPr>
          <w:sz w:val="20"/>
        </w:rPr>
        <w:t>Zant</w:t>
      </w:r>
      <w:proofErr w:type="spellEnd"/>
      <w:r>
        <w:rPr>
          <w:sz w:val="20"/>
        </w:rPr>
        <w:t xml:space="preserve">, Y. Hoffman, J. Primack, F. </w:t>
      </w:r>
      <w:proofErr w:type="spellStart"/>
      <w:r>
        <w:rPr>
          <w:sz w:val="20"/>
        </w:rPr>
        <w:t>Combes</w:t>
      </w:r>
      <w:proofErr w:type="spellEnd"/>
      <w:r>
        <w:rPr>
          <w:sz w:val="20"/>
        </w:rPr>
        <w:t xml:space="preserve">, and I. </w:t>
      </w:r>
      <w:proofErr w:type="spellStart"/>
      <w:r>
        <w:rPr>
          <w:sz w:val="20"/>
        </w:rPr>
        <w:t>Shlosman</w:t>
      </w:r>
      <w:proofErr w:type="spellEnd"/>
      <w:r>
        <w:rPr>
          <w:sz w:val="20"/>
        </w:rPr>
        <w:t xml:space="preserve">, </w:t>
      </w:r>
      <w:r>
        <w:rPr>
          <w:i/>
          <w:sz w:val="20"/>
        </w:rPr>
        <w:t>ApJ</w:t>
      </w:r>
      <w:r>
        <w:rPr>
          <w:sz w:val="20"/>
        </w:rPr>
        <w:t xml:space="preserve"> </w:t>
      </w:r>
      <w:r>
        <w:rPr>
          <w:b/>
          <w:sz w:val="20"/>
        </w:rPr>
        <w:t>607</w:t>
      </w:r>
      <w:r>
        <w:rPr>
          <w:sz w:val="20"/>
        </w:rPr>
        <w:t>, L75-L78 (2004).</w:t>
      </w:r>
    </w:p>
    <w:p w:rsidR="002D5BCF" w:rsidRDefault="002D5BCF">
      <w:pPr>
        <w:pStyle w:val="Reference"/>
        <w:rPr>
          <w:sz w:val="20"/>
        </w:rPr>
      </w:pPr>
      <w:r>
        <w:rPr>
          <w:sz w:val="20"/>
        </w:rPr>
        <w:t xml:space="preserve">130.  C. </w:t>
      </w:r>
      <w:proofErr w:type="spellStart"/>
      <w:r>
        <w:rPr>
          <w:sz w:val="20"/>
        </w:rPr>
        <w:t>Tonini</w:t>
      </w:r>
      <w:proofErr w:type="spellEnd"/>
      <w:r>
        <w:rPr>
          <w:sz w:val="20"/>
        </w:rPr>
        <w:t xml:space="preserve">, A. </w:t>
      </w:r>
      <w:proofErr w:type="spellStart"/>
      <w:r>
        <w:rPr>
          <w:sz w:val="20"/>
        </w:rPr>
        <w:t>Lapi</w:t>
      </w:r>
      <w:proofErr w:type="spellEnd"/>
      <w:r>
        <w:rPr>
          <w:sz w:val="20"/>
        </w:rPr>
        <w:t xml:space="preserve">, and P. </w:t>
      </w:r>
      <w:proofErr w:type="spellStart"/>
      <w:r>
        <w:rPr>
          <w:sz w:val="20"/>
        </w:rPr>
        <w:t>Salucci</w:t>
      </w:r>
      <w:proofErr w:type="spellEnd"/>
      <w:r>
        <w:rPr>
          <w:sz w:val="20"/>
        </w:rPr>
        <w:t xml:space="preserve">, </w:t>
      </w:r>
      <w:r>
        <w:rPr>
          <w:i/>
          <w:sz w:val="20"/>
        </w:rPr>
        <w:t>ApJ</w:t>
      </w:r>
      <w:r>
        <w:rPr>
          <w:sz w:val="20"/>
        </w:rPr>
        <w:t xml:space="preserve"> </w:t>
      </w:r>
      <w:r>
        <w:rPr>
          <w:b/>
          <w:sz w:val="20"/>
        </w:rPr>
        <w:t>649</w:t>
      </w:r>
      <w:r>
        <w:rPr>
          <w:sz w:val="20"/>
        </w:rPr>
        <w:t>, 591-598</w:t>
      </w:r>
    </w:p>
    <w:p w:rsidR="002D5BCF" w:rsidRDefault="002D5BCF">
      <w:pPr>
        <w:pStyle w:val="Reference"/>
        <w:rPr>
          <w:sz w:val="20"/>
        </w:rPr>
      </w:pPr>
      <w:r>
        <w:rPr>
          <w:sz w:val="20"/>
        </w:rPr>
        <w:t xml:space="preserve">131.  J. </w:t>
      </w:r>
      <w:proofErr w:type="spellStart"/>
      <w:r>
        <w:rPr>
          <w:sz w:val="20"/>
        </w:rPr>
        <w:t>Dubinski</w:t>
      </w:r>
      <w:proofErr w:type="spellEnd"/>
      <w:r>
        <w:rPr>
          <w:sz w:val="20"/>
        </w:rPr>
        <w:t xml:space="preserve">, I. </w:t>
      </w:r>
      <w:proofErr w:type="spellStart"/>
      <w:r>
        <w:rPr>
          <w:sz w:val="20"/>
        </w:rPr>
        <w:t>Berentzen</w:t>
      </w:r>
      <w:proofErr w:type="spellEnd"/>
      <w:r>
        <w:rPr>
          <w:sz w:val="20"/>
        </w:rPr>
        <w:t xml:space="preserve">, and I. </w:t>
      </w:r>
      <w:proofErr w:type="spellStart"/>
      <w:r>
        <w:rPr>
          <w:sz w:val="20"/>
        </w:rPr>
        <w:t>Sholsman</w:t>
      </w:r>
      <w:proofErr w:type="spellEnd"/>
      <w:r>
        <w:rPr>
          <w:sz w:val="20"/>
        </w:rPr>
        <w:t xml:space="preserve">, </w:t>
      </w:r>
      <w:r>
        <w:rPr>
          <w:i/>
          <w:sz w:val="20"/>
        </w:rPr>
        <w:t>ApJ</w:t>
      </w:r>
      <w:r>
        <w:rPr>
          <w:sz w:val="20"/>
        </w:rPr>
        <w:t xml:space="preserve"> </w:t>
      </w:r>
      <w:r>
        <w:rPr>
          <w:b/>
          <w:sz w:val="20"/>
        </w:rPr>
        <w:t>697</w:t>
      </w:r>
      <w:r>
        <w:rPr>
          <w:sz w:val="20"/>
        </w:rPr>
        <w:t>, 293-310 (2009).</w:t>
      </w:r>
    </w:p>
    <w:p w:rsidR="002D5BCF" w:rsidRDefault="002D5BCF">
      <w:pPr>
        <w:pStyle w:val="Reference"/>
        <w:rPr>
          <w:sz w:val="20"/>
        </w:rPr>
      </w:pPr>
      <w:r>
        <w:rPr>
          <w:sz w:val="20"/>
        </w:rPr>
        <w:t xml:space="preserve">132.  S. </w:t>
      </w:r>
      <w:proofErr w:type="spellStart"/>
      <w:r>
        <w:rPr>
          <w:sz w:val="20"/>
        </w:rPr>
        <w:t>Mashchenko</w:t>
      </w:r>
      <w:proofErr w:type="spellEnd"/>
      <w:r>
        <w:rPr>
          <w:sz w:val="20"/>
        </w:rPr>
        <w:t xml:space="preserve">, J. </w:t>
      </w:r>
      <w:proofErr w:type="spellStart"/>
      <w:r>
        <w:rPr>
          <w:sz w:val="20"/>
        </w:rPr>
        <w:t>Wadsley</w:t>
      </w:r>
      <w:proofErr w:type="spellEnd"/>
      <w:r>
        <w:rPr>
          <w:sz w:val="20"/>
        </w:rPr>
        <w:t xml:space="preserve">, and H. M. P. </w:t>
      </w:r>
      <w:proofErr w:type="spellStart"/>
      <w:r>
        <w:rPr>
          <w:sz w:val="20"/>
        </w:rPr>
        <w:t>Couchman</w:t>
      </w:r>
      <w:proofErr w:type="spellEnd"/>
      <w:r>
        <w:rPr>
          <w:sz w:val="20"/>
        </w:rPr>
        <w:t xml:space="preserve">, </w:t>
      </w:r>
      <w:r>
        <w:rPr>
          <w:i/>
          <w:sz w:val="20"/>
        </w:rPr>
        <w:t>Science</w:t>
      </w:r>
      <w:r>
        <w:rPr>
          <w:sz w:val="20"/>
        </w:rPr>
        <w:t xml:space="preserve"> </w:t>
      </w:r>
      <w:r>
        <w:rPr>
          <w:b/>
          <w:sz w:val="20"/>
        </w:rPr>
        <w:t>319</w:t>
      </w:r>
      <w:r>
        <w:rPr>
          <w:sz w:val="20"/>
        </w:rPr>
        <w:t>, 174-177 (2008).</w:t>
      </w:r>
    </w:p>
    <w:p w:rsidR="002D5BCF" w:rsidRDefault="002D5BCF">
      <w:pPr>
        <w:pStyle w:val="Reference"/>
        <w:rPr>
          <w:sz w:val="20"/>
        </w:rPr>
      </w:pPr>
      <w:r>
        <w:rPr>
          <w:sz w:val="20"/>
        </w:rPr>
        <w:t xml:space="preserve">133.  S. </w:t>
      </w:r>
      <w:proofErr w:type="spellStart"/>
      <w:r>
        <w:rPr>
          <w:sz w:val="20"/>
        </w:rPr>
        <w:t>Kazantzidis</w:t>
      </w:r>
      <w:proofErr w:type="spellEnd"/>
      <w:r>
        <w:rPr>
          <w:sz w:val="20"/>
        </w:rPr>
        <w:t xml:space="preserve">, A. R. Zentner, A. V. Kravtsov, </w:t>
      </w:r>
      <w:r>
        <w:rPr>
          <w:i/>
          <w:sz w:val="20"/>
        </w:rPr>
        <w:t>ApJ</w:t>
      </w:r>
      <w:r>
        <w:rPr>
          <w:sz w:val="20"/>
        </w:rPr>
        <w:t xml:space="preserve"> </w:t>
      </w:r>
      <w:r>
        <w:rPr>
          <w:b/>
          <w:sz w:val="20"/>
        </w:rPr>
        <w:t>641</w:t>
      </w:r>
      <w:r>
        <w:rPr>
          <w:sz w:val="20"/>
        </w:rPr>
        <w:t>, 647-664 (2006).</w:t>
      </w:r>
    </w:p>
    <w:p w:rsidR="002D5BCF" w:rsidRDefault="002D5BCF">
      <w:pPr>
        <w:pStyle w:val="Reference"/>
        <w:rPr>
          <w:sz w:val="20"/>
        </w:rPr>
      </w:pPr>
      <w:r>
        <w:rPr>
          <w:sz w:val="20"/>
        </w:rPr>
        <w:t xml:space="preserve">134.  S. </w:t>
      </w:r>
      <w:proofErr w:type="spellStart"/>
      <w:r>
        <w:rPr>
          <w:sz w:val="20"/>
        </w:rPr>
        <w:t>Peirani</w:t>
      </w:r>
      <w:proofErr w:type="spellEnd"/>
      <w:r>
        <w:rPr>
          <w:sz w:val="20"/>
        </w:rPr>
        <w:t xml:space="preserve">, S. Kay, and J. Silk, </w:t>
      </w:r>
      <w:r>
        <w:rPr>
          <w:i/>
          <w:sz w:val="20"/>
        </w:rPr>
        <w:t>A&amp;A</w:t>
      </w:r>
      <w:r>
        <w:rPr>
          <w:sz w:val="20"/>
        </w:rPr>
        <w:t xml:space="preserve"> </w:t>
      </w:r>
      <w:r>
        <w:rPr>
          <w:b/>
          <w:sz w:val="20"/>
        </w:rPr>
        <w:t>479</w:t>
      </w:r>
      <w:r>
        <w:rPr>
          <w:sz w:val="20"/>
        </w:rPr>
        <w:t>, 123-129 (2008).</w:t>
      </w:r>
    </w:p>
    <w:p w:rsidR="002D5BCF" w:rsidRDefault="002D5BCF">
      <w:pPr>
        <w:pStyle w:val="Reference"/>
        <w:rPr>
          <w:sz w:val="20"/>
        </w:rPr>
      </w:pPr>
      <w:r>
        <w:rPr>
          <w:sz w:val="20"/>
        </w:rPr>
        <w:t xml:space="preserve">135.  T. </w:t>
      </w:r>
      <w:proofErr w:type="spellStart"/>
      <w:r>
        <w:rPr>
          <w:sz w:val="20"/>
        </w:rPr>
        <w:t>Goerdt</w:t>
      </w:r>
      <w:proofErr w:type="spellEnd"/>
      <w:r>
        <w:rPr>
          <w:sz w:val="20"/>
        </w:rPr>
        <w:t xml:space="preserve">, B. Moore, J. I. Read, J. </w:t>
      </w:r>
      <w:proofErr w:type="spellStart"/>
      <w:r>
        <w:rPr>
          <w:sz w:val="20"/>
        </w:rPr>
        <w:t>Stadel</w:t>
      </w:r>
      <w:proofErr w:type="spellEnd"/>
      <w:r>
        <w:rPr>
          <w:sz w:val="20"/>
        </w:rPr>
        <w:t xml:space="preserve">, and M. </w:t>
      </w:r>
      <w:proofErr w:type="spellStart"/>
      <w:r>
        <w:rPr>
          <w:sz w:val="20"/>
        </w:rPr>
        <w:t>Zemp</w:t>
      </w:r>
      <w:proofErr w:type="spellEnd"/>
      <w:r>
        <w:rPr>
          <w:sz w:val="20"/>
        </w:rPr>
        <w:t xml:space="preserve">, </w:t>
      </w:r>
      <w:r>
        <w:rPr>
          <w:i/>
          <w:sz w:val="20"/>
        </w:rPr>
        <w:t>MNRAS</w:t>
      </w:r>
      <w:r>
        <w:rPr>
          <w:sz w:val="20"/>
        </w:rPr>
        <w:t xml:space="preserve"> </w:t>
      </w:r>
      <w:r>
        <w:rPr>
          <w:b/>
          <w:sz w:val="20"/>
        </w:rPr>
        <w:t>368</w:t>
      </w:r>
      <w:r>
        <w:rPr>
          <w:sz w:val="20"/>
        </w:rPr>
        <w:t>, 1073-1077 (2006).</w:t>
      </w:r>
    </w:p>
    <w:p w:rsidR="002D5BCF" w:rsidRDefault="002D5BCF">
      <w:pPr>
        <w:pStyle w:val="Reference"/>
        <w:rPr>
          <w:sz w:val="20"/>
        </w:rPr>
      </w:pPr>
      <w:r>
        <w:rPr>
          <w:sz w:val="20"/>
        </w:rPr>
        <w:t xml:space="preserve">136.  T. </w:t>
      </w:r>
      <w:proofErr w:type="spellStart"/>
      <w:r>
        <w:rPr>
          <w:sz w:val="20"/>
        </w:rPr>
        <w:t>Goerdt</w:t>
      </w:r>
      <w:proofErr w:type="spellEnd"/>
      <w:r>
        <w:rPr>
          <w:sz w:val="20"/>
        </w:rPr>
        <w:t xml:space="preserve">, J. I. Read, B. Moore, and J. </w:t>
      </w:r>
      <w:proofErr w:type="spellStart"/>
      <w:r>
        <w:rPr>
          <w:sz w:val="20"/>
        </w:rPr>
        <w:t>Stadel</w:t>
      </w:r>
      <w:proofErr w:type="spellEnd"/>
      <w:r>
        <w:rPr>
          <w:sz w:val="20"/>
        </w:rPr>
        <w:t xml:space="preserve">, submitted to </w:t>
      </w:r>
      <w:r>
        <w:rPr>
          <w:i/>
          <w:sz w:val="20"/>
        </w:rPr>
        <w:t>MNRAS</w:t>
      </w:r>
      <w:r>
        <w:rPr>
          <w:sz w:val="20"/>
        </w:rPr>
        <w:t>, arXiv:0806.1951</w:t>
      </w:r>
      <w:r>
        <w:rPr>
          <w:i/>
          <w:sz w:val="20"/>
        </w:rPr>
        <w:t xml:space="preserve"> </w:t>
      </w:r>
      <w:r>
        <w:rPr>
          <w:sz w:val="20"/>
        </w:rPr>
        <w:t>(2008)</w:t>
      </w:r>
      <w:r>
        <w:rPr>
          <w:i/>
          <w:sz w:val="20"/>
        </w:rPr>
        <w:t>.</w:t>
      </w:r>
    </w:p>
    <w:p w:rsidR="002D5BCF" w:rsidRDefault="002D5BCF">
      <w:pPr>
        <w:pStyle w:val="Reference"/>
        <w:rPr>
          <w:sz w:val="20"/>
        </w:rPr>
      </w:pPr>
      <w:r>
        <w:rPr>
          <w:sz w:val="20"/>
        </w:rPr>
        <w:t xml:space="preserve">137.  E. </w:t>
      </w:r>
      <w:proofErr w:type="spellStart"/>
      <w:r>
        <w:rPr>
          <w:sz w:val="20"/>
        </w:rPr>
        <w:t>Ramano</w:t>
      </w:r>
      <w:proofErr w:type="spellEnd"/>
      <w:r>
        <w:rPr>
          <w:sz w:val="20"/>
        </w:rPr>
        <w:t xml:space="preserve">-Diaz, I. </w:t>
      </w:r>
      <w:proofErr w:type="spellStart"/>
      <w:r>
        <w:rPr>
          <w:sz w:val="20"/>
        </w:rPr>
        <w:t>Sholsman</w:t>
      </w:r>
      <w:proofErr w:type="spellEnd"/>
      <w:r>
        <w:rPr>
          <w:sz w:val="20"/>
        </w:rPr>
        <w:t xml:space="preserve">, C. Heller, and Y. Hoffman, </w:t>
      </w:r>
      <w:r>
        <w:rPr>
          <w:i/>
          <w:sz w:val="20"/>
        </w:rPr>
        <w:t>ApJ</w:t>
      </w:r>
      <w:r>
        <w:rPr>
          <w:sz w:val="20"/>
        </w:rPr>
        <w:t xml:space="preserve"> </w:t>
      </w:r>
      <w:r>
        <w:rPr>
          <w:b/>
          <w:sz w:val="20"/>
        </w:rPr>
        <w:t>685</w:t>
      </w:r>
      <w:r>
        <w:rPr>
          <w:sz w:val="20"/>
        </w:rPr>
        <w:t>,</w:t>
      </w:r>
      <w:r>
        <w:rPr>
          <w:b/>
          <w:sz w:val="20"/>
        </w:rPr>
        <w:t xml:space="preserve"> </w:t>
      </w:r>
      <w:r>
        <w:rPr>
          <w:sz w:val="20"/>
        </w:rPr>
        <w:t>L105-L108 (2008).</w:t>
      </w:r>
    </w:p>
    <w:p w:rsidR="002D5BCF" w:rsidRDefault="002D5BCF">
      <w:pPr>
        <w:pStyle w:val="Reference"/>
        <w:rPr>
          <w:sz w:val="20"/>
        </w:rPr>
      </w:pPr>
      <w:r>
        <w:rPr>
          <w:sz w:val="20"/>
        </w:rPr>
        <w:t xml:space="preserve">138.  E. </w:t>
      </w:r>
      <w:proofErr w:type="spellStart"/>
      <w:r>
        <w:rPr>
          <w:sz w:val="20"/>
        </w:rPr>
        <w:t>Ramano</w:t>
      </w:r>
      <w:proofErr w:type="spellEnd"/>
      <w:r>
        <w:rPr>
          <w:sz w:val="20"/>
        </w:rPr>
        <w:t xml:space="preserve">-Diaz, I. </w:t>
      </w:r>
      <w:proofErr w:type="spellStart"/>
      <w:r>
        <w:rPr>
          <w:sz w:val="20"/>
        </w:rPr>
        <w:t>Sholsman</w:t>
      </w:r>
      <w:proofErr w:type="spellEnd"/>
      <w:r>
        <w:rPr>
          <w:sz w:val="20"/>
        </w:rPr>
        <w:t xml:space="preserve">, C. Heller, and Y. Hoffman, submitted to </w:t>
      </w:r>
      <w:r>
        <w:rPr>
          <w:i/>
          <w:sz w:val="20"/>
        </w:rPr>
        <w:t>ApJ</w:t>
      </w:r>
      <w:r>
        <w:rPr>
          <w:sz w:val="20"/>
        </w:rPr>
        <w:t>, arXiv:0901.1317 (2009).</w:t>
      </w:r>
    </w:p>
    <w:p w:rsidR="002D5BCF" w:rsidRDefault="002D5BCF">
      <w:pPr>
        <w:pStyle w:val="Reference"/>
        <w:rPr>
          <w:sz w:val="20"/>
        </w:rPr>
      </w:pPr>
      <w:r>
        <w:rPr>
          <w:sz w:val="20"/>
        </w:rPr>
        <w:t xml:space="preserve">139.  G. R. Blumenthal, S. M. Faber, R. A. Flores, and J. R. Primack, </w:t>
      </w:r>
      <w:r>
        <w:rPr>
          <w:i/>
          <w:sz w:val="20"/>
        </w:rPr>
        <w:t>ApJ</w:t>
      </w:r>
      <w:r>
        <w:rPr>
          <w:sz w:val="20"/>
        </w:rPr>
        <w:t xml:space="preserve"> </w:t>
      </w:r>
      <w:r>
        <w:rPr>
          <w:b/>
          <w:sz w:val="20"/>
        </w:rPr>
        <w:t>301</w:t>
      </w:r>
      <w:r>
        <w:rPr>
          <w:sz w:val="20"/>
        </w:rPr>
        <w:t>, 27-34 (1986).</w:t>
      </w:r>
    </w:p>
    <w:p w:rsidR="002D5BCF" w:rsidRDefault="002D5BCF">
      <w:pPr>
        <w:pStyle w:val="Reference"/>
        <w:rPr>
          <w:sz w:val="20"/>
        </w:rPr>
      </w:pPr>
      <w:r>
        <w:rPr>
          <w:sz w:val="20"/>
        </w:rPr>
        <w:t xml:space="preserve">140.  R. Flores, J. R. Primack, G. R. Blumenthal, and S. M. Faber, </w:t>
      </w:r>
      <w:r>
        <w:rPr>
          <w:i/>
          <w:sz w:val="20"/>
        </w:rPr>
        <w:t>ApJ</w:t>
      </w:r>
      <w:r>
        <w:rPr>
          <w:sz w:val="20"/>
        </w:rPr>
        <w:t xml:space="preserve"> </w:t>
      </w:r>
      <w:r>
        <w:rPr>
          <w:b/>
          <w:sz w:val="20"/>
        </w:rPr>
        <w:t>412</w:t>
      </w:r>
      <w:r>
        <w:rPr>
          <w:sz w:val="20"/>
        </w:rPr>
        <w:t>, 443- 454 (1993).</w:t>
      </w:r>
    </w:p>
    <w:p w:rsidR="002D5BCF" w:rsidRDefault="002D5BCF">
      <w:pPr>
        <w:pStyle w:val="Reference"/>
        <w:rPr>
          <w:sz w:val="20"/>
        </w:rPr>
      </w:pPr>
      <w:r>
        <w:rPr>
          <w:sz w:val="20"/>
        </w:rPr>
        <w:t>141.  H</w:t>
      </w:r>
      <w:proofErr w:type="gramStart"/>
      <w:r>
        <w:rPr>
          <w:sz w:val="20"/>
        </w:rPr>
        <w:t>.-</w:t>
      </w:r>
      <w:proofErr w:type="gramEnd"/>
      <w:r>
        <w:rPr>
          <w:sz w:val="20"/>
        </w:rPr>
        <w:t xml:space="preserve">J. Mo, S. Mao, and S. D. M. White, </w:t>
      </w:r>
      <w:r>
        <w:rPr>
          <w:i/>
          <w:sz w:val="20"/>
        </w:rPr>
        <w:t>MNRAS</w:t>
      </w:r>
      <w:r>
        <w:rPr>
          <w:sz w:val="20"/>
        </w:rPr>
        <w:t xml:space="preserve"> </w:t>
      </w:r>
      <w:r>
        <w:rPr>
          <w:b/>
          <w:sz w:val="20"/>
        </w:rPr>
        <w:t>295</w:t>
      </w:r>
      <w:r>
        <w:rPr>
          <w:sz w:val="20"/>
        </w:rPr>
        <w:t>, 319-336 (1998).</w:t>
      </w:r>
    </w:p>
    <w:p w:rsidR="002D5BCF" w:rsidRDefault="002D5BCF">
      <w:pPr>
        <w:pStyle w:val="Reference"/>
        <w:rPr>
          <w:sz w:val="20"/>
        </w:rPr>
      </w:pPr>
      <w:r>
        <w:rPr>
          <w:sz w:val="20"/>
        </w:rPr>
        <w:t xml:space="preserve">142.  O. Y. </w:t>
      </w:r>
      <w:proofErr w:type="spellStart"/>
      <w:r>
        <w:rPr>
          <w:sz w:val="20"/>
        </w:rPr>
        <w:t>Gnedin</w:t>
      </w:r>
      <w:proofErr w:type="spellEnd"/>
      <w:r>
        <w:rPr>
          <w:sz w:val="20"/>
        </w:rPr>
        <w:t xml:space="preserve">, A. V. Kravtsov, A. A. Klypin, and D. Nagai, </w:t>
      </w:r>
      <w:r>
        <w:rPr>
          <w:i/>
          <w:sz w:val="20"/>
        </w:rPr>
        <w:t>ApJ</w:t>
      </w:r>
      <w:r>
        <w:rPr>
          <w:sz w:val="20"/>
        </w:rPr>
        <w:t xml:space="preserve"> </w:t>
      </w:r>
      <w:r>
        <w:rPr>
          <w:b/>
          <w:sz w:val="20"/>
        </w:rPr>
        <w:t>616</w:t>
      </w:r>
      <w:r>
        <w:rPr>
          <w:sz w:val="20"/>
        </w:rPr>
        <w:t>, 16-26 (2004).</w:t>
      </w:r>
    </w:p>
    <w:p w:rsidR="002D5BCF" w:rsidRDefault="002D5BCF">
      <w:pPr>
        <w:pStyle w:val="Reference"/>
        <w:rPr>
          <w:sz w:val="20"/>
        </w:rPr>
      </w:pPr>
      <w:r>
        <w:rPr>
          <w:sz w:val="20"/>
        </w:rPr>
        <w:t xml:space="preserve">143.  M. </w:t>
      </w:r>
      <w:proofErr w:type="spellStart"/>
      <w:r>
        <w:rPr>
          <w:sz w:val="20"/>
        </w:rPr>
        <w:t>Gustafsson</w:t>
      </w:r>
      <w:proofErr w:type="spellEnd"/>
      <w:r>
        <w:rPr>
          <w:sz w:val="20"/>
        </w:rPr>
        <w:t xml:space="preserve">, M. Fairbairn, and J. </w:t>
      </w:r>
      <w:proofErr w:type="spellStart"/>
      <w:r>
        <w:rPr>
          <w:sz w:val="20"/>
        </w:rPr>
        <w:t>Sommer</w:t>
      </w:r>
      <w:proofErr w:type="spellEnd"/>
      <w:r>
        <w:rPr>
          <w:sz w:val="20"/>
        </w:rPr>
        <w:t xml:space="preserve">-Larsen, </w:t>
      </w:r>
      <w:r>
        <w:rPr>
          <w:i/>
          <w:sz w:val="20"/>
        </w:rPr>
        <w:t>Phys. Rev. D</w:t>
      </w:r>
      <w:r>
        <w:t xml:space="preserve"> </w:t>
      </w:r>
      <w:r>
        <w:rPr>
          <w:b/>
          <w:sz w:val="20"/>
        </w:rPr>
        <w:t xml:space="preserve">74, </w:t>
      </w:r>
      <w:r>
        <w:rPr>
          <w:sz w:val="20"/>
        </w:rPr>
        <w:t>123522 (2006).</w:t>
      </w:r>
    </w:p>
    <w:p w:rsidR="002D5BCF" w:rsidRDefault="002D5BCF">
      <w:pPr>
        <w:pStyle w:val="Reference"/>
        <w:rPr>
          <w:sz w:val="20"/>
        </w:rPr>
      </w:pPr>
      <w:r>
        <w:rPr>
          <w:sz w:val="20"/>
        </w:rPr>
        <w:t xml:space="preserve">144.  M. G. </w:t>
      </w:r>
      <w:proofErr w:type="spellStart"/>
      <w:r>
        <w:rPr>
          <w:sz w:val="20"/>
        </w:rPr>
        <w:t>Abadi</w:t>
      </w:r>
      <w:proofErr w:type="spellEnd"/>
      <w:r>
        <w:rPr>
          <w:sz w:val="20"/>
        </w:rPr>
        <w:t xml:space="preserve">, J. F. Navarro, M. </w:t>
      </w:r>
      <w:proofErr w:type="spellStart"/>
      <w:r>
        <w:rPr>
          <w:sz w:val="20"/>
        </w:rPr>
        <w:t>Fardal</w:t>
      </w:r>
      <w:proofErr w:type="spellEnd"/>
      <w:r>
        <w:rPr>
          <w:sz w:val="20"/>
        </w:rPr>
        <w:t>, A. Babul, and M. Steinmetz, arXiv:0902.2477 (2009).</w:t>
      </w:r>
    </w:p>
    <w:p w:rsidR="002D5BCF" w:rsidRDefault="002D5BCF">
      <w:pPr>
        <w:pStyle w:val="Reference"/>
        <w:rPr>
          <w:i/>
          <w:sz w:val="20"/>
        </w:rPr>
      </w:pPr>
      <w:r>
        <w:rPr>
          <w:sz w:val="20"/>
        </w:rPr>
        <w:t>145.  D</w:t>
      </w:r>
      <w:proofErr w:type="gramStart"/>
      <w:r>
        <w:rPr>
          <w:sz w:val="20"/>
        </w:rPr>
        <w:t>.-</w:t>
      </w:r>
      <w:proofErr w:type="gramEnd"/>
      <w:r>
        <w:rPr>
          <w:sz w:val="20"/>
        </w:rPr>
        <w:t xml:space="preserve">M. Chen and S. </w:t>
      </w:r>
      <w:proofErr w:type="spellStart"/>
      <w:r>
        <w:rPr>
          <w:sz w:val="20"/>
        </w:rPr>
        <w:t>McGaugh</w:t>
      </w:r>
      <w:proofErr w:type="spellEnd"/>
      <w:r>
        <w:rPr>
          <w:sz w:val="20"/>
        </w:rPr>
        <w:t>, arXiv:0808.0225 (2008).</w:t>
      </w:r>
    </w:p>
    <w:p w:rsidR="002D5BCF" w:rsidRDefault="002D5BCF">
      <w:pPr>
        <w:pStyle w:val="Reference"/>
        <w:rPr>
          <w:sz w:val="20"/>
        </w:rPr>
      </w:pPr>
      <w:r>
        <w:rPr>
          <w:sz w:val="20"/>
        </w:rPr>
        <w:t xml:space="preserve">146.  S. M. K. </w:t>
      </w:r>
      <w:proofErr w:type="spellStart"/>
      <w:r>
        <w:rPr>
          <w:sz w:val="20"/>
        </w:rPr>
        <w:t>Alam</w:t>
      </w:r>
      <w:proofErr w:type="spellEnd"/>
      <w:r>
        <w:rPr>
          <w:sz w:val="20"/>
        </w:rPr>
        <w:t xml:space="preserve">, J. S. Bullock, and D. H. Weinberg, </w:t>
      </w:r>
      <w:r>
        <w:rPr>
          <w:i/>
          <w:sz w:val="20"/>
        </w:rPr>
        <w:t>ApJ</w:t>
      </w:r>
      <w:r>
        <w:rPr>
          <w:sz w:val="20"/>
        </w:rPr>
        <w:t xml:space="preserve"> </w:t>
      </w:r>
      <w:r>
        <w:rPr>
          <w:b/>
          <w:sz w:val="20"/>
        </w:rPr>
        <w:t>572</w:t>
      </w:r>
      <w:r>
        <w:rPr>
          <w:sz w:val="20"/>
        </w:rPr>
        <w:t>, 34-40 (2002).</w:t>
      </w:r>
    </w:p>
    <w:p w:rsidR="002D5BCF" w:rsidRDefault="002D5BCF">
      <w:pPr>
        <w:pStyle w:val="Reference"/>
        <w:rPr>
          <w:sz w:val="20"/>
        </w:rPr>
      </w:pPr>
      <w:r>
        <w:rPr>
          <w:sz w:val="20"/>
        </w:rPr>
        <w:t xml:space="preserve">147.  R. </w:t>
      </w:r>
      <w:r w:rsidR="003B1DDF">
        <w:rPr>
          <w:sz w:val="20"/>
        </w:rPr>
        <w:t xml:space="preserve">H. </w:t>
      </w:r>
      <w:r>
        <w:rPr>
          <w:sz w:val="20"/>
        </w:rPr>
        <w:t xml:space="preserve">Wechsler et al., </w:t>
      </w:r>
      <w:r>
        <w:rPr>
          <w:i/>
          <w:sz w:val="20"/>
        </w:rPr>
        <w:t>ApJ</w:t>
      </w:r>
      <w:r>
        <w:rPr>
          <w:sz w:val="20"/>
        </w:rPr>
        <w:t xml:space="preserve"> </w:t>
      </w:r>
      <w:r>
        <w:rPr>
          <w:b/>
          <w:sz w:val="20"/>
        </w:rPr>
        <w:t>568</w:t>
      </w:r>
      <w:r>
        <w:rPr>
          <w:sz w:val="20"/>
        </w:rPr>
        <w:t xml:space="preserve">, 52-70 (2002); </w:t>
      </w:r>
      <w:r>
        <w:rPr>
          <w:i/>
          <w:sz w:val="20"/>
        </w:rPr>
        <w:t>ApJ</w:t>
      </w:r>
      <w:r>
        <w:rPr>
          <w:sz w:val="20"/>
        </w:rPr>
        <w:t xml:space="preserve"> </w:t>
      </w:r>
      <w:r>
        <w:rPr>
          <w:b/>
          <w:sz w:val="20"/>
        </w:rPr>
        <w:t>652</w:t>
      </w:r>
      <w:r>
        <w:rPr>
          <w:sz w:val="20"/>
        </w:rPr>
        <w:t>, 71-84 (2006).</w:t>
      </w:r>
    </w:p>
    <w:p w:rsidR="002D5BCF" w:rsidRDefault="002D5BCF">
      <w:pPr>
        <w:pStyle w:val="Reference"/>
        <w:ind w:left="0" w:firstLine="0"/>
        <w:rPr>
          <w:sz w:val="20"/>
        </w:rPr>
      </w:pPr>
      <w:r>
        <w:rPr>
          <w:sz w:val="20"/>
        </w:rPr>
        <w:t xml:space="preserve">148.  O. Y. </w:t>
      </w:r>
      <w:proofErr w:type="spellStart"/>
      <w:r>
        <w:rPr>
          <w:sz w:val="20"/>
        </w:rPr>
        <w:t>Gnedin</w:t>
      </w:r>
      <w:proofErr w:type="spellEnd"/>
      <w:r>
        <w:rPr>
          <w:sz w:val="20"/>
        </w:rPr>
        <w:t xml:space="preserve"> et al., </w:t>
      </w:r>
      <w:r>
        <w:rPr>
          <w:i/>
          <w:sz w:val="20"/>
        </w:rPr>
        <w:t>ApJ</w:t>
      </w:r>
      <w:r>
        <w:rPr>
          <w:sz w:val="20"/>
        </w:rPr>
        <w:t xml:space="preserve"> </w:t>
      </w:r>
      <w:r>
        <w:rPr>
          <w:b/>
          <w:sz w:val="20"/>
        </w:rPr>
        <w:t>671</w:t>
      </w:r>
      <w:r>
        <w:rPr>
          <w:sz w:val="20"/>
        </w:rPr>
        <w:t>, 1115-1134 (2007).</w:t>
      </w:r>
    </w:p>
    <w:p w:rsidR="002D5BCF" w:rsidRDefault="002D5BCF">
      <w:pPr>
        <w:pStyle w:val="Reference"/>
        <w:rPr>
          <w:sz w:val="20"/>
        </w:rPr>
      </w:pPr>
      <w:r>
        <w:rPr>
          <w:sz w:val="20"/>
        </w:rPr>
        <w:t xml:space="preserve">149.  A. A. Dutton, F. C. van den Bosch, A. Dekel, and S. </w:t>
      </w:r>
      <w:proofErr w:type="spellStart"/>
      <w:r>
        <w:rPr>
          <w:sz w:val="20"/>
        </w:rPr>
        <w:t>Courteau</w:t>
      </w:r>
      <w:proofErr w:type="spellEnd"/>
      <w:r>
        <w:rPr>
          <w:sz w:val="20"/>
        </w:rPr>
        <w:t xml:space="preserve">, </w:t>
      </w:r>
      <w:r>
        <w:rPr>
          <w:i/>
          <w:sz w:val="20"/>
        </w:rPr>
        <w:t>ApJ</w:t>
      </w:r>
      <w:r>
        <w:rPr>
          <w:sz w:val="20"/>
        </w:rPr>
        <w:t xml:space="preserve"> </w:t>
      </w:r>
      <w:r>
        <w:rPr>
          <w:b/>
          <w:sz w:val="20"/>
        </w:rPr>
        <w:t>654</w:t>
      </w:r>
      <w:r>
        <w:rPr>
          <w:sz w:val="20"/>
        </w:rPr>
        <w:t>, 27-52 (2007).</w:t>
      </w:r>
    </w:p>
    <w:p w:rsidR="002D5BCF" w:rsidRDefault="002D5BCF">
      <w:pPr>
        <w:pStyle w:val="Reference"/>
        <w:rPr>
          <w:sz w:val="20"/>
        </w:rPr>
      </w:pPr>
      <w:r>
        <w:rPr>
          <w:sz w:val="20"/>
        </w:rPr>
        <w:t xml:space="preserve">150.  J. S. Bullock et al., </w:t>
      </w:r>
      <w:r>
        <w:rPr>
          <w:i/>
          <w:sz w:val="20"/>
        </w:rPr>
        <w:t>MNRAS</w:t>
      </w:r>
      <w:r>
        <w:rPr>
          <w:sz w:val="20"/>
        </w:rPr>
        <w:t xml:space="preserve"> </w:t>
      </w:r>
      <w:r>
        <w:rPr>
          <w:b/>
          <w:sz w:val="20"/>
        </w:rPr>
        <w:t>321</w:t>
      </w:r>
      <w:r>
        <w:rPr>
          <w:sz w:val="20"/>
        </w:rPr>
        <w:t>, 559-575 (2001).</w:t>
      </w:r>
    </w:p>
    <w:p w:rsidR="002D5BCF" w:rsidRDefault="002D5BCF">
      <w:pPr>
        <w:pStyle w:val="Reference"/>
        <w:rPr>
          <w:sz w:val="20"/>
        </w:rPr>
      </w:pPr>
      <w:r>
        <w:rPr>
          <w:sz w:val="20"/>
        </w:rPr>
        <w:t xml:space="preserve">151.  A. R. Zentner and J. S. Bullock, </w:t>
      </w:r>
      <w:r>
        <w:rPr>
          <w:i/>
          <w:sz w:val="20"/>
        </w:rPr>
        <w:t xml:space="preserve">ApJ </w:t>
      </w:r>
      <w:r>
        <w:rPr>
          <w:b/>
          <w:sz w:val="20"/>
        </w:rPr>
        <w:t>598</w:t>
      </w:r>
      <w:r>
        <w:rPr>
          <w:sz w:val="20"/>
        </w:rPr>
        <w:t>, 49-72 (2003).</w:t>
      </w:r>
    </w:p>
    <w:p w:rsidR="002D5BCF" w:rsidRDefault="002D5BCF">
      <w:pPr>
        <w:pStyle w:val="Reference"/>
        <w:rPr>
          <w:i/>
          <w:sz w:val="20"/>
        </w:rPr>
      </w:pPr>
      <w:r>
        <w:rPr>
          <w:sz w:val="20"/>
        </w:rPr>
        <w:t xml:space="preserve">152.  E. </w:t>
      </w:r>
      <w:proofErr w:type="spellStart"/>
      <w:r>
        <w:rPr>
          <w:sz w:val="20"/>
        </w:rPr>
        <w:t>Rozo</w:t>
      </w:r>
      <w:proofErr w:type="spellEnd"/>
      <w:r>
        <w:rPr>
          <w:sz w:val="20"/>
        </w:rPr>
        <w:t xml:space="preserve"> et al., arXiv:0902.3702 (2009).</w:t>
      </w:r>
    </w:p>
    <w:p w:rsidR="002D5BCF" w:rsidRDefault="002D5BCF">
      <w:pPr>
        <w:pStyle w:val="Reference"/>
        <w:rPr>
          <w:sz w:val="20"/>
        </w:rPr>
      </w:pPr>
      <w:r>
        <w:rPr>
          <w:sz w:val="20"/>
        </w:rPr>
        <w:t xml:space="preserve">153.  A. V. </w:t>
      </w:r>
      <w:proofErr w:type="spellStart"/>
      <w:r>
        <w:rPr>
          <w:sz w:val="20"/>
        </w:rPr>
        <w:t>Maccio</w:t>
      </w:r>
      <w:proofErr w:type="spellEnd"/>
      <w:r>
        <w:rPr>
          <w:sz w:val="20"/>
        </w:rPr>
        <w:t xml:space="preserve">, A. A. Dutton, and F. C. van den Bosch, </w:t>
      </w:r>
      <w:r>
        <w:rPr>
          <w:i/>
          <w:sz w:val="20"/>
        </w:rPr>
        <w:t>MNRAS</w:t>
      </w:r>
      <w:r>
        <w:rPr>
          <w:sz w:val="20"/>
        </w:rPr>
        <w:t xml:space="preserve"> </w:t>
      </w:r>
      <w:r>
        <w:rPr>
          <w:b/>
          <w:sz w:val="20"/>
        </w:rPr>
        <w:t>391</w:t>
      </w:r>
      <w:r>
        <w:rPr>
          <w:sz w:val="20"/>
        </w:rPr>
        <w:t>, 1940-1954 (2008).</w:t>
      </w:r>
    </w:p>
    <w:p w:rsidR="002D5BCF" w:rsidRDefault="002D5BCF">
      <w:pPr>
        <w:pStyle w:val="Reference"/>
        <w:rPr>
          <w:sz w:val="20"/>
        </w:rPr>
      </w:pPr>
      <w:r>
        <w:rPr>
          <w:sz w:val="20"/>
        </w:rPr>
        <w:t xml:space="preserve">154.  J. M. </w:t>
      </w:r>
      <w:proofErr w:type="spellStart"/>
      <w:r>
        <w:rPr>
          <w:sz w:val="20"/>
        </w:rPr>
        <w:t>Comerford</w:t>
      </w:r>
      <w:proofErr w:type="spellEnd"/>
      <w:r>
        <w:rPr>
          <w:sz w:val="20"/>
        </w:rPr>
        <w:t xml:space="preserve"> and P. </w:t>
      </w:r>
      <w:proofErr w:type="spellStart"/>
      <w:r>
        <w:rPr>
          <w:sz w:val="20"/>
        </w:rPr>
        <w:t>Natarajan</w:t>
      </w:r>
      <w:proofErr w:type="spellEnd"/>
      <w:r>
        <w:rPr>
          <w:sz w:val="20"/>
        </w:rPr>
        <w:t xml:space="preserve">, </w:t>
      </w:r>
      <w:r>
        <w:rPr>
          <w:i/>
          <w:sz w:val="20"/>
        </w:rPr>
        <w:t>MNRAS</w:t>
      </w:r>
      <w:r>
        <w:rPr>
          <w:sz w:val="20"/>
        </w:rPr>
        <w:t xml:space="preserve"> </w:t>
      </w:r>
      <w:r>
        <w:rPr>
          <w:b/>
          <w:sz w:val="20"/>
        </w:rPr>
        <w:t>379</w:t>
      </w:r>
      <w:r>
        <w:rPr>
          <w:sz w:val="20"/>
        </w:rPr>
        <w:t>, 190-200 (2007).</w:t>
      </w:r>
    </w:p>
    <w:p w:rsidR="002D5BCF" w:rsidRDefault="002D5BCF">
      <w:pPr>
        <w:pStyle w:val="Reference"/>
        <w:rPr>
          <w:sz w:val="20"/>
        </w:rPr>
      </w:pPr>
      <w:r>
        <w:rPr>
          <w:sz w:val="20"/>
        </w:rPr>
        <w:t xml:space="preserve">155.  D. </w:t>
      </w:r>
      <w:proofErr w:type="spellStart"/>
      <w:r>
        <w:rPr>
          <w:sz w:val="20"/>
        </w:rPr>
        <w:t>Buote</w:t>
      </w:r>
      <w:proofErr w:type="spellEnd"/>
      <w:r>
        <w:rPr>
          <w:sz w:val="20"/>
        </w:rPr>
        <w:t xml:space="preserve"> et al., </w:t>
      </w:r>
      <w:r>
        <w:rPr>
          <w:i/>
          <w:sz w:val="20"/>
        </w:rPr>
        <w:t>ApJ</w:t>
      </w:r>
      <w:r>
        <w:rPr>
          <w:sz w:val="20"/>
        </w:rPr>
        <w:t xml:space="preserve"> </w:t>
      </w:r>
      <w:r>
        <w:rPr>
          <w:b/>
          <w:sz w:val="20"/>
        </w:rPr>
        <w:t>664</w:t>
      </w:r>
      <w:r>
        <w:rPr>
          <w:sz w:val="20"/>
        </w:rPr>
        <w:t>, 123-134 (2007).</w:t>
      </w:r>
    </w:p>
    <w:p w:rsidR="002D5BCF" w:rsidRDefault="002D5BCF">
      <w:pPr>
        <w:pStyle w:val="Reference"/>
        <w:rPr>
          <w:rFonts w:ascii="TimesNewRomanPSMT" w:hAnsi="TimesNewRomanPSMT"/>
          <w:sz w:val="20"/>
        </w:rPr>
      </w:pPr>
      <w:r>
        <w:rPr>
          <w:sz w:val="20"/>
        </w:rPr>
        <w:t xml:space="preserve">156.  </w:t>
      </w:r>
      <w:r>
        <w:rPr>
          <w:rFonts w:ascii="TimesNewRomanPSMT" w:hAnsi="TimesNewRomanPSMT"/>
          <w:sz w:val="20"/>
        </w:rPr>
        <w:t xml:space="preserve">M. </w:t>
      </w:r>
      <w:proofErr w:type="spellStart"/>
      <w:r>
        <w:rPr>
          <w:rFonts w:ascii="TimesNewRomanPSMT" w:hAnsi="TimesNewRomanPSMT"/>
          <w:sz w:val="20"/>
        </w:rPr>
        <w:t>Vitvitska</w:t>
      </w:r>
      <w:proofErr w:type="spellEnd"/>
      <w:r>
        <w:rPr>
          <w:rFonts w:ascii="TimesNewRomanPSMT" w:hAnsi="TimesNewRomanPSMT"/>
          <w:sz w:val="20"/>
        </w:rPr>
        <w:t xml:space="preserve"> et al., </w:t>
      </w:r>
      <w:r>
        <w:rPr>
          <w:i/>
          <w:sz w:val="20"/>
        </w:rPr>
        <w:t>ApJ</w:t>
      </w:r>
      <w:r>
        <w:rPr>
          <w:rFonts w:ascii="TimesNewRomanPSMT" w:hAnsi="TimesNewRomanPSMT"/>
          <w:sz w:val="20"/>
        </w:rPr>
        <w:t xml:space="preserve"> </w:t>
      </w:r>
      <w:r>
        <w:rPr>
          <w:rFonts w:ascii="TimesNewRomanPSMT" w:hAnsi="TimesNewRomanPSMT"/>
          <w:b/>
          <w:sz w:val="20"/>
        </w:rPr>
        <w:t>581</w:t>
      </w:r>
      <w:r>
        <w:rPr>
          <w:rFonts w:ascii="TimesNewRomanPSMT" w:hAnsi="TimesNewRomanPSMT"/>
          <w:sz w:val="20"/>
        </w:rPr>
        <w:t>,</w:t>
      </w:r>
      <w:r>
        <w:rPr>
          <w:rFonts w:ascii="TimesNewRomanPSMT" w:hAnsi="TimesNewRomanPSMT"/>
          <w:b/>
          <w:sz w:val="20"/>
        </w:rPr>
        <w:t xml:space="preserve"> </w:t>
      </w:r>
      <w:r>
        <w:rPr>
          <w:rFonts w:ascii="TimesNewRomanPSMT" w:hAnsi="TimesNewRomanPSMT"/>
          <w:sz w:val="20"/>
        </w:rPr>
        <w:t xml:space="preserve">799-809 (2002) </w:t>
      </w:r>
    </w:p>
    <w:p w:rsidR="002D5BCF" w:rsidRDefault="002D5BCF">
      <w:pPr>
        <w:pStyle w:val="Reference"/>
        <w:rPr>
          <w:rFonts w:ascii="TimesNewRomanPSMT" w:hAnsi="TimesNewRomanPSMT"/>
          <w:sz w:val="20"/>
        </w:rPr>
      </w:pPr>
      <w:r>
        <w:rPr>
          <w:rFonts w:ascii="TimesNewRomanPSMT" w:hAnsi="TimesNewRomanPSMT"/>
          <w:sz w:val="20"/>
        </w:rPr>
        <w:t xml:space="preserve">157.  A. </w:t>
      </w:r>
      <w:proofErr w:type="spellStart"/>
      <w:r>
        <w:rPr>
          <w:rFonts w:ascii="TimesNewRomanPSMT" w:hAnsi="TimesNewRomanPSMT"/>
          <w:sz w:val="20"/>
        </w:rPr>
        <w:t>Maller</w:t>
      </w:r>
      <w:proofErr w:type="spellEnd"/>
      <w:r>
        <w:rPr>
          <w:rFonts w:ascii="TimesNewRomanPSMT" w:hAnsi="TimesNewRomanPSMT"/>
          <w:sz w:val="20"/>
        </w:rPr>
        <w:t xml:space="preserve">, A. Dekel, and R. S. Somerville, </w:t>
      </w:r>
      <w:r>
        <w:rPr>
          <w:rFonts w:ascii="TimesNewRomanPSMT" w:hAnsi="TimesNewRomanPSMT"/>
          <w:i/>
          <w:sz w:val="20"/>
        </w:rPr>
        <w:t>MNRAS</w:t>
      </w:r>
      <w:r>
        <w:rPr>
          <w:rFonts w:ascii="TimesNewRomanPSMT" w:hAnsi="TimesNewRomanPSMT"/>
          <w:sz w:val="20"/>
        </w:rPr>
        <w:t xml:space="preserve">. </w:t>
      </w:r>
      <w:proofErr w:type="gramStart"/>
      <w:r>
        <w:rPr>
          <w:rFonts w:ascii="TimesNewRomanPSMT" w:hAnsi="TimesNewRomanPSMT"/>
          <w:b/>
          <w:sz w:val="20"/>
        </w:rPr>
        <w:t>329</w:t>
      </w:r>
      <w:r>
        <w:rPr>
          <w:rFonts w:ascii="TimesNewRomanPSMT" w:hAnsi="TimesNewRomanPSMT"/>
          <w:sz w:val="20"/>
        </w:rPr>
        <w:t>, 423-430 (2002).</w:t>
      </w:r>
      <w:proofErr w:type="gramEnd"/>
      <w:r>
        <w:rPr>
          <w:rFonts w:ascii="TimesNewRomanPSMT" w:hAnsi="TimesNewRomanPSMT"/>
          <w:sz w:val="20"/>
        </w:rPr>
        <w:t xml:space="preserve"> </w:t>
      </w:r>
    </w:p>
    <w:p w:rsidR="002D5BCF" w:rsidRDefault="002D5BCF">
      <w:pPr>
        <w:pStyle w:val="Reference"/>
        <w:rPr>
          <w:sz w:val="20"/>
        </w:rPr>
      </w:pPr>
      <w:r>
        <w:rPr>
          <w:sz w:val="20"/>
        </w:rPr>
        <w:t xml:space="preserve">158.  J. S. Bullock et al., </w:t>
      </w:r>
      <w:r>
        <w:rPr>
          <w:i/>
          <w:sz w:val="20"/>
        </w:rPr>
        <w:t xml:space="preserve">ApJ </w:t>
      </w:r>
      <w:r>
        <w:rPr>
          <w:b/>
          <w:sz w:val="20"/>
        </w:rPr>
        <w:t>555</w:t>
      </w:r>
      <w:r>
        <w:rPr>
          <w:sz w:val="20"/>
        </w:rPr>
        <w:t>, 240-</w:t>
      </w:r>
      <w:r w:rsidR="003879A2">
        <w:rPr>
          <w:sz w:val="20"/>
        </w:rPr>
        <w:t>257</w:t>
      </w:r>
      <w:r>
        <w:rPr>
          <w:sz w:val="20"/>
        </w:rPr>
        <w:t xml:space="preserve"> (2001).</w:t>
      </w:r>
    </w:p>
    <w:p w:rsidR="002D5BCF" w:rsidRDefault="002D5BCF">
      <w:pPr>
        <w:pStyle w:val="Reference"/>
        <w:rPr>
          <w:sz w:val="20"/>
        </w:rPr>
      </w:pPr>
      <w:proofErr w:type="gramStart"/>
      <w:r>
        <w:rPr>
          <w:sz w:val="20"/>
        </w:rPr>
        <w:t xml:space="preserve">159.  E. </w:t>
      </w:r>
      <w:proofErr w:type="spellStart"/>
      <w:r>
        <w:rPr>
          <w:sz w:val="20"/>
        </w:rPr>
        <w:t>D’Onghia</w:t>
      </w:r>
      <w:proofErr w:type="spellEnd"/>
      <w:r>
        <w:rPr>
          <w:sz w:val="20"/>
        </w:rPr>
        <w:t xml:space="preserve"> and A. </w:t>
      </w:r>
      <w:proofErr w:type="spellStart"/>
      <w:r>
        <w:rPr>
          <w:sz w:val="20"/>
        </w:rPr>
        <w:t>Burkert</w:t>
      </w:r>
      <w:proofErr w:type="spellEnd"/>
      <w:r>
        <w:rPr>
          <w:sz w:val="20"/>
        </w:rPr>
        <w:t xml:space="preserve">, </w:t>
      </w:r>
      <w:r>
        <w:rPr>
          <w:i/>
          <w:sz w:val="20"/>
        </w:rPr>
        <w:t xml:space="preserve">ApJ </w:t>
      </w:r>
      <w:r>
        <w:rPr>
          <w:b/>
          <w:sz w:val="20"/>
        </w:rPr>
        <w:t>612</w:t>
      </w:r>
      <w:r>
        <w:rPr>
          <w:sz w:val="20"/>
        </w:rPr>
        <w:t xml:space="preserve">, L13- </w:t>
      </w:r>
      <w:r w:rsidR="003879A2">
        <w:rPr>
          <w:sz w:val="20"/>
        </w:rPr>
        <w:t xml:space="preserve">L16 </w:t>
      </w:r>
      <w:r>
        <w:rPr>
          <w:sz w:val="20"/>
        </w:rPr>
        <w:t>(2004).</w:t>
      </w:r>
      <w:proofErr w:type="gramEnd"/>
    </w:p>
    <w:p w:rsidR="002D5BCF" w:rsidRDefault="002D5BCF">
      <w:pPr>
        <w:pStyle w:val="Reference"/>
        <w:rPr>
          <w:sz w:val="20"/>
        </w:rPr>
      </w:pPr>
      <w:r>
        <w:rPr>
          <w:sz w:val="20"/>
        </w:rPr>
        <w:t xml:space="preserve">160.  F. </w:t>
      </w:r>
      <w:proofErr w:type="spellStart"/>
      <w:r>
        <w:rPr>
          <w:sz w:val="20"/>
        </w:rPr>
        <w:t>Governato</w:t>
      </w:r>
      <w:proofErr w:type="spellEnd"/>
      <w:r>
        <w:rPr>
          <w:sz w:val="20"/>
        </w:rPr>
        <w:t xml:space="preserve"> et al., </w:t>
      </w:r>
      <w:r>
        <w:rPr>
          <w:i/>
          <w:sz w:val="20"/>
        </w:rPr>
        <w:t>MNRAS</w:t>
      </w:r>
      <w:r>
        <w:rPr>
          <w:sz w:val="20"/>
        </w:rPr>
        <w:t xml:space="preserve"> </w:t>
      </w:r>
      <w:r>
        <w:rPr>
          <w:b/>
          <w:sz w:val="20"/>
        </w:rPr>
        <w:t>374</w:t>
      </w:r>
      <w:r>
        <w:rPr>
          <w:sz w:val="20"/>
        </w:rPr>
        <w:t>, 1479-1494 (2007).</w:t>
      </w:r>
    </w:p>
    <w:p w:rsidR="00183818" w:rsidRDefault="002D5BCF">
      <w:pPr>
        <w:pStyle w:val="Reference"/>
        <w:rPr>
          <w:sz w:val="20"/>
        </w:rPr>
      </w:pPr>
      <w:proofErr w:type="gramStart"/>
      <w:r>
        <w:rPr>
          <w:sz w:val="20"/>
        </w:rPr>
        <w:t xml:space="preserve">161.  L. Mayer, F. </w:t>
      </w:r>
      <w:proofErr w:type="spellStart"/>
      <w:r>
        <w:rPr>
          <w:sz w:val="20"/>
        </w:rPr>
        <w:t>Governato</w:t>
      </w:r>
      <w:proofErr w:type="spellEnd"/>
      <w:r>
        <w:rPr>
          <w:sz w:val="20"/>
        </w:rPr>
        <w:t xml:space="preserve">, and T. Kaufmann, arXiv:0801.3845, </w:t>
      </w:r>
      <w:r>
        <w:rPr>
          <w:i/>
          <w:sz w:val="20"/>
        </w:rPr>
        <w:t>Advanced Sci. Lett.</w:t>
      </w:r>
      <w:proofErr w:type="gramEnd"/>
      <w:r>
        <w:rPr>
          <w:sz w:val="20"/>
        </w:rPr>
        <w:t xml:space="preserve"> </w:t>
      </w:r>
      <w:proofErr w:type="gramStart"/>
      <w:r>
        <w:rPr>
          <w:b/>
          <w:sz w:val="20"/>
        </w:rPr>
        <w:t>1</w:t>
      </w:r>
      <w:r>
        <w:rPr>
          <w:sz w:val="20"/>
        </w:rPr>
        <w:t>, 7-27 (2008).</w:t>
      </w:r>
      <w:proofErr w:type="gramEnd"/>
    </w:p>
    <w:p w:rsidR="00183818" w:rsidRDefault="00183818" w:rsidP="00183818">
      <w:pPr>
        <w:pStyle w:val="Reference"/>
        <w:rPr>
          <w:sz w:val="20"/>
        </w:rPr>
      </w:pPr>
      <w:r>
        <w:rPr>
          <w:sz w:val="20"/>
        </w:rPr>
        <w:t xml:space="preserve">162.  D. </w:t>
      </w:r>
      <w:proofErr w:type="spellStart"/>
      <w:r>
        <w:rPr>
          <w:sz w:val="20"/>
        </w:rPr>
        <w:t>Ceverino</w:t>
      </w:r>
      <w:proofErr w:type="spellEnd"/>
      <w:r>
        <w:rPr>
          <w:sz w:val="20"/>
        </w:rPr>
        <w:t xml:space="preserve">, A. Dekel, and F. </w:t>
      </w:r>
      <w:proofErr w:type="spellStart"/>
      <w:r>
        <w:rPr>
          <w:sz w:val="20"/>
        </w:rPr>
        <w:t>Bournaud</w:t>
      </w:r>
      <w:proofErr w:type="spellEnd"/>
      <w:r>
        <w:rPr>
          <w:sz w:val="20"/>
        </w:rPr>
        <w:t xml:space="preserve">, </w:t>
      </w:r>
      <w:r>
        <w:rPr>
          <w:i/>
          <w:sz w:val="20"/>
        </w:rPr>
        <w:t>MNRAS</w:t>
      </w:r>
      <w:r>
        <w:rPr>
          <w:sz w:val="20"/>
        </w:rPr>
        <w:t xml:space="preserve"> submitted, arXiv:0907.3271 (2009). </w:t>
      </w:r>
    </w:p>
    <w:p w:rsidR="00183818" w:rsidRDefault="00183818" w:rsidP="00183818">
      <w:pPr>
        <w:pStyle w:val="Reference"/>
        <w:rPr>
          <w:sz w:val="20"/>
        </w:rPr>
      </w:pPr>
      <w:r>
        <w:rPr>
          <w:sz w:val="20"/>
        </w:rPr>
        <w:t xml:space="preserve">163.  R. </w:t>
      </w:r>
      <w:proofErr w:type="spellStart"/>
      <w:r>
        <w:rPr>
          <w:sz w:val="20"/>
        </w:rPr>
        <w:t>Genzel</w:t>
      </w:r>
      <w:proofErr w:type="spellEnd"/>
      <w:r>
        <w:rPr>
          <w:sz w:val="20"/>
        </w:rPr>
        <w:t xml:space="preserve"> et al., </w:t>
      </w:r>
      <w:proofErr w:type="spellStart"/>
      <w:r>
        <w:rPr>
          <w:i/>
          <w:sz w:val="20"/>
        </w:rPr>
        <w:t>ApJ</w:t>
      </w:r>
      <w:proofErr w:type="spellEnd"/>
      <w:r>
        <w:rPr>
          <w:sz w:val="20"/>
        </w:rPr>
        <w:t xml:space="preserve"> </w:t>
      </w:r>
      <w:r>
        <w:rPr>
          <w:b/>
          <w:sz w:val="20"/>
        </w:rPr>
        <w:t>687</w:t>
      </w:r>
      <w:r>
        <w:rPr>
          <w:sz w:val="20"/>
        </w:rPr>
        <w:t>, 59-77 (2008).</w:t>
      </w:r>
    </w:p>
    <w:p w:rsidR="002D5BCF" w:rsidRDefault="00183818" w:rsidP="00183818">
      <w:pPr>
        <w:pStyle w:val="Reference"/>
        <w:rPr>
          <w:sz w:val="20"/>
        </w:rPr>
      </w:pPr>
      <w:r>
        <w:rPr>
          <w:sz w:val="20"/>
        </w:rPr>
        <w:t xml:space="preserve">164.  N. M. </w:t>
      </w:r>
      <w:proofErr w:type="spellStart"/>
      <w:r>
        <w:rPr>
          <w:sz w:val="20"/>
        </w:rPr>
        <w:t>Förster</w:t>
      </w:r>
      <w:proofErr w:type="spellEnd"/>
      <w:r>
        <w:rPr>
          <w:sz w:val="20"/>
        </w:rPr>
        <w:t xml:space="preserve"> Schreiber et al., </w:t>
      </w:r>
      <w:proofErr w:type="spellStart"/>
      <w:r>
        <w:rPr>
          <w:i/>
          <w:sz w:val="20"/>
        </w:rPr>
        <w:t>ApJ</w:t>
      </w:r>
      <w:proofErr w:type="spellEnd"/>
      <w:r>
        <w:rPr>
          <w:sz w:val="20"/>
        </w:rPr>
        <w:t xml:space="preserve"> submitted, arXiv:0903.1872 (2009).</w:t>
      </w:r>
    </w:p>
    <w:p w:rsidR="002D5BCF" w:rsidRDefault="002D5BCF">
      <w:pPr>
        <w:pStyle w:val="Reference"/>
        <w:rPr>
          <w:sz w:val="20"/>
        </w:rPr>
      </w:pPr>
      <w:r>
        <w:rPr>
          <w:sz w:val="20"/>
        </w:rPr>
        <w:t>1</w:t>
      </w:r>
      <w:r w:rsidR="00183818">
        <w:rPr>
          <w:sz w:val="20"/>
        </w:rPr>
        <w:t>65</w:t>
      </w:r>
      <w:r>
        <w:rPr>
          <w:sz w:val="20"/>
        </w:rPr>
        <w:t xml:space="preserve">.  Y. </w:t>
      </w:r>
      <w:proofErr w:type="spellStart"/>
      <w:r>
        <w:rPr>
          <w:sz w:val="20"/>
        </w:rPr>
        <w:t>Birnboim</w:t>
      </w:r>
      <w:proofErr w:type="spellEnd"/>
      <w:r>
        <w:rPr>
          <w:sz w:val="20"/>
        </w:rPr>
        <w:t xml:space="preserve"> and A. Dekel, </w:t>
      </w:r>
      <w:r>
        <w:rPr>
          <w:i/>
          <w:sz w:val="20"/>
        </w:rPr>
        <w:t>MNRAS</w:t>
      </w:r>
      <w:r>
        <w:rPr>
          <w:sz w:val="20"/>
        </w:rPr>
        <w:t xml:space="preserve"> </w:t>
      </w:r>
      <w:r>
        <w:rPr>
          <w:b/>
          <w:sz w:val="20"/>
        </w:rPr>
        <w:t>368</w:t>
      </w:r>
      <w:r>
        <w:rPr>
          <w:sz w:val="20"/>
        </w:rPr>
        <w:t>, 349-364 (2003).</w:t>
      </w:r>
    </w:p>
    <w:p w:rsidR="002D5BCF" w:rsidRDefault="00183818">
      <w:pPr>
        <w:pStyle w:val="Reference"/>
        <w:rPr>
          <w:sz w:val="20"/>
        </w:rPr>
      </w:pPr>
      <w:r>
        <w:rPr>
          <w:sz w:val="20"/>
        </w:rPr>
        <w:t>166</w:t>
      </w:r>
      <w:r w:rsidR="002D5BCF">
        <w:rPr>
          <w:sz w:val="20"/>
        </w:rPr>
        <w:t xml:space="preserve">.  A. Dekel and Y. </w:t>
      </w:r>
      <w:proofErr w:type="spellStart"/>
      <w:r w:rsidR="002D5BCF">
        <w:rPr>
          <w:sz w:val="20"/>
        </w:rPr>
        <w:t>Birmboim</w:t>
      </w:r>
      <w:proofErr w:type="spellEnd"/>
      <w:r w:rsidR="002D5BCF">
        <w:rPr>
          <w:sz w:val="20"/>
        </w:rPr>
        <w:t xml:space="preserve">, </w:t>
      </w:r>
      <w:r w:rsidR="002D5BCF">
        <w:rPr>
          <w:i/>
          <w:sz w:val="20"/>
        </w:rPr>
        <w:t>MNRAS</w:t>
      </w:r>
      <w:r w:rsidR="002D5BCF">
        <w:rPr>
          <w:sz w:val="20"/>
        </w:rPr>
        <w:t xml:space="preserve"> </w:t>
      </w:r>
      <w:r w:rsidR="002D5BCF">
        <w:rPr>
          <w:b/>
          <w:sz w:val="20"/>
        </w:rPr>
        <w:t>368</w:t>
      </w:r>
      <w:r w:rsidR="002D5BCF">
        <w:rPr>
          <w:sz w:val="20"/>
        </w:rPr>
        <w:t xml:space="preserve">, 2-20 (2006). </w:t>
      </w:r>
    </w:p>
    <w:p w:rsidR="002D5BCF" w:rsidRDefault="00183818">
      <w:pPr>
        <w:pStyle w:val="Reference"/>
        <w:rPr>
          <w:sz w:val="20"/>
        </w:rPr>
      </w:pPr>
      <w:proofErr w:type="gramStart"/>
      <w:r>
        <w:rPr>
          <w:sz w:val="20"/>
        </w:rPr>
        <w:t>167</w:t>
      </w:r>
      <w:r w:rsidR="002D5BCF">
        <w:rPr>
          <w:sz w:val="20"/>
        </w:rPr>
        <w:t xml:space="preserve">.  A. M. Brooks, F. </w:t>
      </w:r>
      <w:proofErr w:type="spellStart"/>
      <w:r w:rsidR="002D5BCF">
        <w:rPr>
          <w:sz w:val="20"/>
        </w:rPr>
        <w:t>Governato</w:t>
      </w:r>
      <w:proofErr w:type="spellEnd"/>
      <w:r w:rsidR="002D5BCF">
        <w:rPr>
          <w:sz w:val="20"/>
        </w:rPr>
        <w:t xml:space="preserve">, T. Quinn, C. B. Brook, and J. </w:t>
      </w:r>
      <w:proofErr w:type="spellStart"/>
      <w:r w:rsidR="002D5BCF">
        <w:rPr>
          <w:sz w:val="20"/>
        </w:rPr>
        <w:t>Wadsley</w:t>
      </w:r>
      <w:proofErr w:type="spellEnd"/>
      <w:r w:rsidR="002D5BCF">
        <w:rPr>
          <w:sz w:val="20"/>
        </w:rPr>
        <w:t xml:space="preserve">, </w:t>
      </w:r>
      <w:r w:rsidR="002D5BCF">
        <w:rPr>
          <w:i/>
          <w:sz w:val="20"/>
        </w:rPr>
        <w:t xml:space="preserve">ApJ </w:t>
      </w:r>
      <w:r w:rsidR="002D5BCF">
        <w:rPr>
          <w:b/>
          <w:sz w:val="20"/>
        </w:rPr>
        <w:t>694</w:t>
      </w:r>
      <w:r w:rsidR="002D5BCF">
        <w:rPr>
          <w:sz w:val="20"/>
        </w:rPr>
        <w:t>, 396-410 (2009).</w:t>
      </w:r>
      <w:proofErr w:type="gramEnd"/>
    </w:p>
    <w:p w:rsidR="002D5BCF" w:rsidRDefault="00183818">
      <w:pPr>
        <w:pStyle w:val="Reference"/>
        <w:rPr>
          <w:sz w:val="20"/>
        </w:rPr>
      </w:pPr>
      <w:r>
        <w:rPr>
          <w:sz w:val="20"/>
        </w:rPr>
        <w:t>168</w:t>
      </w:r>
      <w:r w:rsidR="002D5BCF">
        <w:rPr>
          <w:sz w:val="20"/>
        </w:rPr>
        <w:t xml:space="preserve">.  S. D. M. White and C. Frenk, </w:t>
      </w:r>
      <w:r w:rsidR="002D5BCF">
        <w:rPr>
          <w:i/>
          <w:sz w:val="20"/>
        </w:rPr>
        <w:t xml:space="preserve">ApJ </w:t>
      </w:r>
      <w:r w:rsidR="002D5BCF">
        <w:rPr>
          <w:b/>
          <w:sz w:val="20"/>
        </w:rPr>
        <w:t>379</w:t>
      </w:r>
      <w:r w:rsidR="002D5BCF">
        <w:rPr>
          <w:sz w:val="20"/>
        </w:rPr>
        <w:t>, 52-79 (1991).</w:t>
      </w:r>
    </w:p>
    <w:p w:rsidR="002D5BCF" w:rsidRDefault="00183818">
      <w:pPr>
        <w:pStyle w:val="Reference"/>
        <w:rPr>
          <w:sz w:val="20"/>
        </w:rPr>
      </w:pPr>
      <w:r>
        <w:rPr>
          <w:sz w:val="20"/>
        </w:rPr>
        <w:t>169</w:t>
      </w:r>
      <w:r w:rsidR="002D5BCF">
        <w:rPr>
          <w:sz w:val="20"/>
        </w:rPr>
        <w:t xml:space="preserve">.  A. </w:t>
      </w:r>
      <w:proofErr w:type="spellStart"/>
      <w:r w:rsidR="002D5BCF">
        <w:rPr>
          <w:sz w:val="20"/>
        </w:rPr>
        <w:t>Maller</w:t>
      </w:r>
      <w:proofErr w:type="spellEnd"/>
      <w:r w:rsidR="002D5BCF">
        <w:rPr>
          <w:sz w:val="20"/>
        </w:rPr>
        <w:t xml:space="preserve">, </w:t>
      </w:r>
      <w:r w:rsidR="002D5BCF">
        <w:rPr>
          <w:i/>
          <w:sz w:val="20"/>
        </w:rPr>
        <w:t>ASPC</w:t>
      </w:r>
      <w:r w:rsidR="002D5BCF">
        <w:rPr>
          <w:sz w:val="20"/>
        </w:rPr>
        <w:t xml:space="preserve"> </w:t>
      </w:r>
      <w:r w:rsidR="002D5BCF">
        <w:rPr>
          <w:b/>
          <w:sz w:val="20"/>
        </w:rPr>
        <w:t>396</w:t>
      </w:r>
      <w:r w:rsidR="002D5BCF">
        <w:rPr>
          <w:sz w:val="20"/>
        </w:rPr>
        <w:t>, 251 (2008).</w:t>
      </w:r>
    </w:p>
    <w:p w:rsidR="002D5BCF" w:rsidRDefault="00183818">
      <w:pPr>
        <w:pStyle w:val="Reference"/>
        <w:rPr>
          <w:sz w:val="20"/>
        </w:rPr>
      </w:pPr>
      <w:r>
        <w:rPr>
          <w:sz w:val="20"/>
        </w:rPr>
        <w:t>170</w:t>
      </w:r>
      <w:r w:rsidR="002D5BCF">
        <w:rPr>
          <w:sz w:val="20"/>
        </w:rPr>
        <w:t>.  K. Stewart, J. S. Bullock, E. Barton, and R. H. Wechsler, (2008).</w:t>
      </w:r>
    </w:p>
    <w:p w:rsidR="002D5BCF" w:rsidRDefault="002D5BCF">
      <w:pPr>
        <w:pStyle w:val="Reference"/>
        <w:rPr>
          <w:sz w:val="20"/>
        </w:rPr>
      </w:pPr>
      <w:r>
        <w:rPr>
          <w:sz w:val="20"/>
        </w:rPr>
        <w:t>1</w:t>
      </w:r>
      <w:r w:rsidR="00183818">
        <w:rPr>
          <w:sz w:val="20"/>
        </w:rPr>
        <w:t>71</w:t>
      </w:r>
      <w:r>
        <w:rPr>
          <w:sz w:val="20"/>
        </w:rPr>
        <w:t xml:space="preserve">.  C. W. Purcell, S. </w:t>
      </w:r>
      <w:proofErr w:type="spellStart"/>
      <w:r>
        <w:rPr>
          <w:sz w:val="20"/>
        </w:rPr>
        <w:t>Kazantzidis</w:t>
      </w:r>
      <w:proofErr w:type="spellEnd"/>
      <w:r>
        <w:rPr>
          <w:sz w:val="20"/>
        </w:rPr>
        <w:t xml:space="preserve">, and J. S. Bullock, </w:t>
      </w:r>
      <w:r>
        <w:rPr>
          <w:i/>
          <w:sz w:val="20"/>
        </w:rPr>
        <w:t>ApJ</w:t>
      </w:r>
      <w:r>
        <w:rPr>
          <w:sz w:val="20"/>
        </w:rPr>
        <w:t xml:space="preserve"> </w:t>
      </w:r>
      <w:r>
        <w:rPr>
          <w:b/>
          <w:sz w:val="20"/>
        </w:rPr>
        <w:t>694</w:t>
      </w:r>
      <w:r>
        <w:rPr>
          <w:sz w:val="20"/>
        </w:rPr>
        <w:t>, L98-L102 (2008).</w:t>
      </w:r>
    </w:p>
    <w:p w:rsidR="002D5BCF" w:rsidRDefault="002D5BCF">
      <w:pPr>
        <w:pStyle w:val="Reference"/>
        <w:rPr>
          <w:sz w:val="20"/>
        </w:rPr>
      </w:pPr>
      <w:r>
        <w:rPr>
          <w:sz w:val="20"/>
        </w:rPr>
        <w:t>1</w:t>
      </w:r>
      <w:r w:rsidR="00183818">
        <w:rPr>
          <w:sz w:val="20"/>
        </w:rPr>
        <w:t>72</w:t>
      </w:r>
      <w:r>
        <w:rPr>
          <w:sz w:val="20"/>
        </w:rPr>
        <w:t>.  B. Robertson et al.,</w:t>
      </w:r>
      <w:r>
        <w:rPr>
          <w:rFonts w:ascii="CMR9" w:hAnsi="CMR9"/>
        </w:rPr>
        <w:t xml:space="preserve"> </w:t>
      </w:r>
      <w:r>
        <w:rPr>
          <w:rFonts w:ascii="CMR9" w:hAnsi="CMR9"/>
          <w:i/>
          <w:sz w:val="20"/>
        </w:rPr>
        <w:t>ApJ</w:t>
      </w:r>
      <w:r>
        <w:rPr>
          <w:rFonts w:ascii="CMR9" w:hAnsi="CMR9"/>
          <w:sz w:val="20"/>
        </w:rPr>
        <w:t xml:space="preserve"> </w:t>
      </w:r>
      <w:r>
        <w:rPr>
          <w:rFonts w:ascii="CMR9" w:hAnsi="CMR9"/>
          <w:b/>
          <w:sz w:val="20"/>
        </w:rPr>
        <w:t>645</w:t>
      </w:r>
      <w:r>
        <w:rPr>
          <w:rFonts w:ascii="CMR9" w:hAnsi="CMR9"/>
          <w:sz w:val="20"/>
        </w:rPr>
        <w:t>, 986-1000</w:t>
      </w:r>
      <w:r>
        <w:rPr>
          <w:sz w:val="20"/>
        </w:rPr>
        <w:t xml:space="preserve"> (2006)</w:t>
      </w:r>
    </w:p>
    <w:p w:rsidR="002D5BCF" w:rsidRDefault="002D5BCF">
      <w:pPr>
        <w:pStyle w:val="Reference"/>
        <w:rPr>
          <w:sz w:val="20"/>
        </w:rPr>
      </w:pPr>
      <w:r>
        <w:rPr>
          <w:sz w:val="20"/>
        </w:rPr>
        <w:t>17</w:t>
      </w:r>
      <w:r w:rsidR="00183818">
        <w:rPr>
          <w:sz w:val="20"/>
        </w:rPr>
        <w:t>3</w:t>
      </w:r>
      <w:r>
        <w:rPr>
          <w:sz w:val="20"/>
        </w:rPr>
        <w:t xml:space="preserve">.  P. F. Hopkins, T. J. Cox, J. D. Younger, and L. Hernquist, </w:t>
      </w:r>
      <w:r>
        <w:rPr>
          <w:i/>
          <w:sz w:val="20"/>
        </w:rPr>
        <w:t>ApJ</w:t>
      </w:r>
      <w:r>
        <w:rPr>
          <w:sz w:val="20"/>
        </w:rPr>
        <w:t xml:space="preserve"> </w:t>
      </w:r>
      <w:r>
        <w:rPr>
          <w:b/>
          <w:sz w:val="20"/>
        </w:rPr>
        <w:t>691</w:t>
      </w:r>
      <w:r>
        <w:rPr>
          <w:sz w:val="20"/>
        </w:rPr>
        <w:t>, 1168-1201 (2009).</w:t>
      </w:r>
    </w:p>
    <w:p w:rsidR="002D5BCF" w:rsidRDefault="00183818">
      <w:pPr>
        <w:pStyle w:val="Reference"/>
        <w:rPr>
          <w:sz w:val="20"/>
        </w:rPr>
      </w:pPr>
      <w:r>
        <w:rPr>
          <w:sz w:val="20"/>
        </w:rPr>
        <w:t xml:space="preserve">174.  </w:t>
      </w:r>
      <w:r w:rsidR="002D5BCF">
        <w:rPr>
          <w:sz w:val="20"/>
        </w:rPr>
        <w:t xml:space="preserve">K. Stewart, J. S. Bullock, R. H. Wechsler, A. </w:t>
      </w:r>
      <w:proofErr w:type="spellStart"/>
      <w:r w:rsidR="002D5BCF">
        <w:rPr>
          <w:sz w:val="20"/>
        </w:rPr>
        <w:t>Maller</w:t>
      </w:r>
      <w:proofErr w:type="spellEnd"/>
      <w:r w:rsidR="002D5BCF">
        <w:rPr>
          <w:sz w:val="20"/>
        </w:rPr>
        <w:t xml:space="preserve">, and A. R. Zentner, </w:t>
      </w:r>
      <w:r w:rsidR="002D5BCF">
        <w:rPr>
          <w:i/>
          <w:sz w:val="20"/>
        </w:rPr>
        <w:t>ApJ</w:t>
      </w:r>
      <w:r w:rsidR="002D5BCF">
        <w:rPr>
          <w:sz w:val="20"/>
        </w:rPr>
        <w:t xml:space="preserve">, </w:t>
      </w:r>
      <w:r w:rsidR="002D5BCF">
        <w:rPr>
          <w:b/>
          <w:sz w:val="20"/>
        </w:rPr>
        <w:t>683</w:t>
      </w:r>
      <w:r w:rsidR="002D5BCF">
        <w:rPr>
          <w:sz w:val="20"/>
        </w:rPr>
        <w:t>, 597-610 (2009).</w:t>
      </w:r>
    </w:p>
    <w:p w:rsidR="002D5BCF" w:rsidRDefault="00183818">
      <w:pPr>
        <w:pStyle w:val="Reference"/>
        <w:rPr>
          <w:sz w:val="20"/>
        </w:rPr>
      </w:pPr>
      <w:r>
        <w:rPr>
          <w:sz w:val="20"/>
        </w:rPr>
        <w:t>175</w:t>
      </w:r>
      <w:r w:rsidR="002D5BCF">
        <w:rPr>
          <w:sz w:val="20"/>
        </w:rPr>
        <w:t xml:space="preserve">.  K. Stewart, J. S. Bullock, R. H. Wechsler, and A. </w:t>
      </w:r>
      <w:proofErr w:type="spellStart"/>
      <w:r w:rsidR="002D5BCF">
        <w:rPr>
          <w:sz w:val="20"/>
        </w:rPr>
        <w:t>Maller</w:t>
      </w:r>
      <w:proofErr w:type="spellEnd"/>
      <w:r w:rsidR="002D5BCF">
        <w:rPr>
          <w:sz w:val="20"/>
        </w:rPr>
        <w:t xml:space="preserve">, submitted to </w:t>
      </w:r>
      <w:r w:rsidR="002D5BCF">
        <w:rPr>
          <w:i/>
          <w:sz w:val="20"/>
        </w:rPr>
        <w:t>ApJ</w:t>
      </w:r>
      <w:r w:rsidR="002D5BCF">
        <w:rPr>
          <w:sz w:val="20"/>
        </w:rPr>
        <w:t>, arXiv:0901.4336 (2009).</w:t>
      </w:r>
    </w:p>
    <w:p w:rsidR="002D5BCF" w:rsidRDefault="00183818">
      <w:pPr>
        <w:pStyle w:val="Reference"/>
        <w:rPr>
          <w:sz w:val="20"/>
        </w:rPr>
      </w:pPr>
      <w:r>
        <w:rPr>
          <w:sz w:val="20"/>
        </w:rPr>
        <w:t>176</w:t>
      </w:r>
      <w:r w:rsidR="002D5BCF">
        <w:rPr>
          <w:sz w:val="20"/>
        </w:rPr>
        <w:t xml:space="preserve">.  J. S. Bullock, K. R. Stewart, and C. W. Purcell, “Mergers and Disk Survival in </w:t>
      </w:r>
      <w:r w:rsidR="002D5BCF">
        <w:rPr>
          <w:sz w:val="20"/>
        </w:rPr>
        <w:sym w:font="Symbol" w:char="F04C"/>
      </w:r>
      <w:r w:rsidR="002D5BCF">
        <w:rPr>
          <w:sz w:val="20"/>
        </w:rPr>
        <w:t xml:space="preserve">CDM,” in </w:t>
      </w:r>
      <w:r w:rsidR="002D5BCF">
        <w:rPr>
          <w:i/>
          <w:sz w:val="20"/>
        </w:rPr>
        <w:t>The Galaxy Disk in Cosmological Context, Proc. IAU Symposium 254</w:t>
      </w:r>
      <w:r w:rsidR="002D5BCF">
        <w:rPr>
          <w:sz w:val="20"/>
        </w:rPr>
        <w:t>, edited by J. Andersen et al., 85-94 (2009).</w:t>
      </w:r>
    </w:p>
    <w:p w:rsidR="002D5BCF" w:rsidRDefault="00183818">
      <w:pPr>
        <w:pStyle w:val="Reference"/>
        <w:rPr>
          <w:sz w:val="20"/>
        </w:rPr>
      </w:pPr>
      <w:r>
        <w:rPr>
          <w:sz w:val="20"/>
        </w:rPr>
        <w:t>177</w:t>
      </w:r>
      <w:r w:rsidR="002D5BCF">
        <w:rPr>
          <w:sz w:val="20"/>
        </w:rPr>
        <w:t xml:space="preserve">.  A. Dutton, </w:t>
      </w:r>
      <w:r w:rsidR="002D5BCF">
        <w:rPr>
          <w:i/>
          <w:sz w:val="20"/>
        </w:rPr>
        <w:t>MNRAS</w:t>
      </w:r>
      <w:r w:rsidR="002D5BCF">
        <w:rPr>
          <w:sz w:val="20"/>
        </w:rPr>
        <w:t xml:space="preserve"> in press, arXiv:0810.5164 (2009). </w:t>
      </w:r>
    </w:p>
    <w:p w:rsidR="002D5BCF" w:rsidRPr="00183818" w:rsidRDefault="00183818">
      <w:pPr>
        <w:pStyle w:val="Reference"/>
        <w:rPr>
          <w:sz w:val="20"/>
        </w:rPr>
      </w:pPr>
      <w:r>
        <w:rPr>
          <w:sz w:val="20"/>
        </w:rPr>
        <w:t>178</w:t>
      </w:r>
      <w:r w:rsidR="002D5BCF">
        <w:rPr>
          <w:sz w:val="20"/>
        </w:rPr>
        <w:t xml:space="preserve">.  D. Lyndon-Bell, </w:t>
      </w:r>
      <w:r w:rsidR="002D5BCF">
        <w:rPr>
          <w:i/>
          <w:sz w:val="20"/>
        </w:rPr>
        <w:t>MNRAS</w:t>
      </w:r>
      <w:r w:rsidR="002D5BCF">
        <w:rPr>
          <w:sz w:val="20"/>
        </w:rPr>
        <w:t xml:space="preserve"> </w:t>
      </w:r>
      <w:r>
        <w:rPr>
          <w:b/>
          <w:sz w:val="20"/>
        </w:rPr>
        <w:t>136</w:t>
      </w:r>
      <w:r>
        <w:rPr>
          <w:sz w:val="20"/>
        </w:rPr>
        <w:t>, 101-121 (1967).</w:t>
      </w:r>
    </w:p>
    <w:p w:rsidR="002D5BCF" w:rsidRPr="00183818" w:rsidRDefault="00183818">
      <w:pPr>
        <w:pStyle w:val="Reference"/>
        <w:rPr>
          <w:sz w:val="20"/>
        </w:rPr>
      </w:pPr>
      <w:r>
        <w:rPr>
          <w:sz w:val="20"/>
        </w:rPr>
        <w:t>179</w:t>
      </w:r>
      <w:r w:rsidR="002D5BCF">
        <w:rPr>
          <w:sz w:val="20"/>
        </w:rPr>
        <w:t xml:space="preserve">.  F. </w:t>
      </w:r>
      <w:proofErr w:type="spellStart"/>
      <w:r w:rsidR="002D5BCF">
        <w:rPr>
          <w:sz w:val="20"/>
        </w:rPr>
        <w:t>Shu</w:t>
      </w:r>
      <w:proofErr w:type="spellEnd"/>
      <w:r w:rsidR="002D5BCF">
        <w:rPr>
          <w:sz w:val="20"/>
        </w:rPr>
        <w:t xml:space="preserve">, </w:t>
      </w:r>
      <w:r w:rsidR="002D5BCF">
        <w:rPr>
          <w:i/>
          <w:sz w:val="20"/>
        </w:rPr>
        <w:t>ApJ</w:t>
      </w:r>
      <w:r w:rsidR="002D5BCF">
        <w:rPr>
          <w:sz w:val="20"/>
        </w:rPr>
        <w:t xml:space="preserve"> </w:t>
      </w:r>
      <w:r>
        <w:rPr>
          <w:b/>
          <w:sz w:val="20"/>
        </w:rPr>
        <w:t>225</w:t>
      </w:r>
      <w:r>
        <w:rPr>
          <w:sz w:val="20"/>
        </w:rPr>
        <w:t>, 83-94 (1978).</w:t>
      </w:r>
    </w:p>
    <w:p w:rsidR="003B1DDF" w:rsidRDefault="00183818">
      <w:pPr>
        <w:pStyle w:val="Reference"/>
        <w:rPr>
          <w:sz w:val="20"/>
        </w:rPr>
      </w:pPr>
      <w:r>
        <w:rPr>
          <w:sz w:val="20"/>
        </w:rPr>
        <w:t>180</w:t>
      </w:r>
      <w:r w:rsidR="002D5BCF">
        <w:rPr>
          <w:sz w:val="20"/>
        </w:rPr>
        <w:t xml:space="preserve">.  P. J. E. Peebles 1970, ApJ </w:t>
      </w:r>
      <w:r w:rsidR="002D5BCF">
        <w:rPr>
          <w:b/>
          <w:sz w:val="20"/>
        </w:rPr>
        <w:t>75</w:t>
      </w:r>
      <w:r w:rsidR="002D5BCF">
        <w:rPr>
          <w:sz w:val="20"/>
        </w:rPr>
        <w:t>, 13 (1970).</w:t>
      </w:r>
    </w:p>
    <w:p w:rsidR="000C0A0E" w:rsidRDefault="00183818">
      <w:pPr>
        <w:pStyle w:val="Reference"/>
        <w:rPr>
          <w:sz w:val="20"/>
        </w:rPr>
      </w:pPr>
      <w:r>
        <w:rPr>
          <w:sz w:val="20"/>
        </w:rPr>
        <w:t>1</w:t>
      </w:r>
      <w:r w:rsidR="003B1DDF">
        <w:rPr>
          <w:sz w:val="20"/>
        </w:rPr>
        <w:t>8</w:t>
      </w:r>
      <w:r>
        <w:rPr>
          <w:sz w:val="20"/>
        </w:rPr>
        <w:t>1</w:t>
      </w:r>
      <w:r w:rsidR="003B1DDF">
        <w:rPr>
          <w:sz w:val="20"/>
        </w:rPr>
        <w:t>.</w:t>
      </w:r>
      <w:r w:rsidR="000C0A0E">
        <w:rPr>
          <w:sz w:val="20"/>
        </w:rPr>
        <w:t xml:space="preserve"> </w:t>
      </w:r>
      <w:r w:rsidR="003B1DDF">
        <w:rPr>
          <w:sz w:val="20"/>
        </w:rPr>
        <w:t xml:space="preserve"> </w:t>
      </w:r>
      <w:hyperlink r:id="rId41" w:history="1">
        <w:r w:rsidR="003B1DDF" w:rsidRPr="009A7B97">
          <w:rPr>
            <w:rStyle w:val="Hyperlink"/>
            <w:sz w:val="20"/>
          </w:rPr>
          <w:t>http://lambda.gsfc.nasa.gov/toolbox/tb_cmbfast_ov.cfm</w:t>
        </w:r>
      </w:hyperlink>
      <w:r w:rsidR="003B1DDF">
        <w:rPr>
          <w:sz w:val="20"/>
        </w:rPr>
        <w:t xml:space="preserve"> </w:t>
      </w:r>
    </w:p>
    <w:p w:rsidR="00A651C2" w:rsidRPr="00A651C2" w:rsidRDefault="00A651C2">
      <w:pPr>
        <w:pStyle w:val="Reference"/>
        <w:rPr>
          <w:sz w:val="20"/>
        </w:rPr>
      </w:pPr>
      <w:r>
        <w:rPr>
          <w:sz w:val="20"/>
        </w:rPr>
        <w:t xml:space="preserve">182.  D. R. Law, S. R. </w:t>
      </w:r>
      <w:proofErr w:type="spellStart"/>
      <w:r>
        <w:rPr>
          <w:sz w:val="20"/>
        </w:rPr>
        <w:t>Majewski</w:t>
      </w:r>
      <w:proofErr w:type="spellEnd"/>
      <w:r>
        <w:rPr>
          <w:sz w:val="20"/>
        </w:rPr>
        <w:t xml:space="preserve">, and K. V. Johnston, </w:t>
      </w:r>
      <w:proofErr w:type="spellStart"/>
      <w:r w:rsidRPr="00A651C2">
        <w:rPr>
          <w:i/>
          <w:sz w:val="20"/>
        </w:rPr>
        <w:t>ApJ</w:t>
      </w:r>
      <w:proofErr w:type="spellEnd"/>
      <w:r>
        <w:rPr>
          <w:i/>
          <w:sz w:val="20"/>
        </w:rPr>
        <w:t xml:space="preserve"> Letters </w:t>
      </w:r>
      <w:r>
        <w:rPr>
          <w:sz w:val="20"/>
        </w:rPr>
        <w:t>in press (arXiv:0908.3187) (2009).</w:t>
      </w:r>
    </w:p>
    <w:p w:rsidR="00667207" w:rsidRDefault="007E6A45">
      <w:pPr>
        <w:pStyle w:val="Reference"/>
        <w:rPr>
          <w:sz w:val="20"/>
        </w:rPr>
      </w:pPr>
      <w:r>
        <w:rPr>
          <w:sz w:val="20"/>
        </w:rPr>
        <w:t xml:space="preserve">183.  </w:t>
      </w:r>
      <w:r w:rsidR="000C0A0E">
        <w:rPr>
          <w:sz w:val="20"/>
        </w:rPr>
        <w:t xml:space="preserve">E. </w:t>
      </w:r>
      <w:proofErr w:type="spellStart"/>
      <w:r w:rsidR="000C0A0E">
        <w:rPr>
          <w:sz w:val="20"/>
        </w:rPr>
        <w:t>Neistein</w:t>
      </w:r>
      <w:proofErr w:type="spellEnd"/>
      <w:r w:rsidR="000C0A0E">
        <w:rPr>
          <w:sz w:val="20"/>
        </w:rPr>
        <w:t xml:space="preserve"> and A. Dekel, </w:t>
      </w:r>
      <w:r w:rsidR="000C0A0E">
        <w:rPr>
          <w:i/>
          <w:sz w:val="20"/>
        </w:rPr>
        <w:t xml:space="preserve">MNRAS </w:t>
      </w:r>
      <w:r w:rsidR="000C0A0E">
        <w:rPr>
          <w:b/>
          <w:sz w:val="20"/>
        </w:rPr>
        <w:t>383</w:t>
      </w:r>
      <w:r w:rsidR="000C0A0E">
        <w:rPr>
          <w:sz w:val="20"/>
        </w:rPr>
        <w:t>, 615-626 (2007)</w:t>
      </w:r>
      <w:r w:rsidR="00667207">
        <w:rPr>
          <w:sz w:val="20"/>
        </w:rPr>
        <w:t>.</w:t>
      </w:r>
    </w:p>
    <w:p w:rsidR="000C0A0E" w:rsidRPr="000C0A0E" w:rsidRDefault="007E6A45">
      <w:pPr>
        <w:pStyle w:val="Reference"/>
        <w:rPr>
          <w:i/>
          <w:sz w:val="20"/>
        </w:rPr>
      </w:pPr>
      <w:r>
        <w:rPr>
          <w:sz w:val="20"/>
        </w:rPr>
        <w:t>184</w:t>
      </w:r>
      <w:r w:rsidR="00667207">
        <w:rPr>
          <w:sz w:val="20"/>
        </w:rPr>
        <w:t xml:space="preserve">.  E. </w:t>
      </w:r>
      <w:proofErr w:type="spellStart"/>
      <w:r w:rsidR="00667207">
        <w:rPr>
          <w:sz w:val="20"/>
        </w:rPr>
        <w:t>Neistein</w:t>
      </w:r>
      <w:proofErr w:type="spellEnd"/>
      <w:r w:rsidR="00667207">
        <w:rPr>
          <w:sz w:val="20"/>
        </w:rPr>
        <w:t xml:space="preserve"> and A. Dekel, </w:t>
      </w:r>
      <w:r w:rsidR="00667207">
        <w:rPr>
          <w:i/>
          <w:sz w:val="20"/>
        </w:rPr>
        <w:t xml:space="preserve">MNRAS </w:t>
      </w:r>
      <w:r w:rsidR="00667207" w:rsidRPr="00667207">
        <w:rPr>
          <w:b/>
          <w:sz w:val="20"/>
        </w:rPr>
        <w:t>388</w:t>
      </w:r>
      <w:r w:rsidR="00667207" w:rsidRPr="00667207">
        <w:rPr>
          <w:sz w:val="20"/>
        </w:rPr>
        <w:t>, 1792-1802</w:t>
      </w:r>
      <w:r w:rsidR="00667207">
        <w:rPr>
          <w:sz w:val="20"/>
        </w:rPr>
        <w:t xml:space="preserve"> (2008).</w:t>
      </w:r>
    </w:p>
    <w:p w:rsidR="000C0A0E" w:rsidRPr="000C0A0E" w:rsidRDefault="007E6A45">
      <w:pPr>
        <w:pStyle w:val="Reference"/>
        <w:rPr>
          <w:sz w:val="20"/>
        </w:rPr>
      </w:pPr>
      <w:r>
        <w:rPr>
          <w:sz w:val="20"/>
        </w:rPr>
        <w:t>185</w:t>
      </w:r>
      <w:r w:rsidR="000C0A0E">
        <w:rPr>
          <w:sz w:val="20"/>
        </w:rPr>
        <w:t xml:space="preserve">.  O. </w:t>
      </w:r>
      <w:proofErr w:type="spellStart"/>
      <w:r w:rsidR="000C0A0E">
        <w:rPr>
          <w:sz w:val="20"/>
        </w:rPr>
        <w:t>Fakhouri</w:t>
      </w:r>
      <w:proofErr w:type="spellEnd"/>
      <w:r w:rsidR="000C0A0E">
        <w:rPr>
          <w:sz w:val="20"/>
        </w:rPr>
        <w:t xml:space="preserve"> and C</w:t>
      </w:r>
      <w:proofErr w:type="gramStart"/>
      <w:r w:rsidR="000C0A0E">
        <w:rPr>
          <w:sz w:val="20"/>
        </w:rPr>
        <w:t>.-</w:t>
      </w:r>
      <w:proofErr w:type="gramEnd"/>
      <w:r w:rsidR="000C0A0E">
        <w:rPr>
          <w:sz w:val="20"/>
        </w:rPr>
        <w:t xml:space="preserve">P. Ma, </w:t>
      </w:r>
      <w:r w:rsidR="000C0A0E">
        <w:rPr>
          <w:i/>
          <w:sz w:val="20"/>
        </w:rPr>
        <w:t xml:space="preserve">MNRAS </w:t>
      </w:r>
      <w:r w:rsidR="000C0A0E" w:rsidRPr="000C0A0E">
        <w:rPr>
          <w:b/>
          <w:sz w:val="20"/>
        </w:rPr>
        <w:t>394</w:t>
      </w:r>
      <w:r w:rsidR="000C0A0E">
        <w:rPr>
          <w:sz w:val="20"/>
        </w:rPr>
        <w:t>,</w:t>
      </w:r>
      <w:r w:rsidR="000C0A0E" w:rsidRPr="000C0A0E">
        <w:rPr>
          <w:sz w:val="20"/>
        </w:rPr>
        <w:t>1825-1840</w:t>
      </w:r>
      <w:r w:rsidR="000C0A0E">
        <w:rPr>
          <w:sz w:val="20"/>
        </w:rPr>
        <w:t xml:space="preserve"> (2009) and </w:t>
      </w:r>
      <w:proofErr w:type="spellStart"/>
      <w:r w:rsidR="000C0A0E">
        <w:rPr>
          <w:sz w:val="20"/>
        </w:rPr>
        <w:t>arXiv</w:t>
      </w:r>
      <w:proofErr w:type="spellEnd"/>
      <w:r w:rsidR="000C0A0E">
        <w:rPr>
          <w:sz w:val="20"/>
        </w:rPr>
        <w:t xml:space="preserve">: </w:t>
      </w:r>
      <w:r w:rsidR="000C0A0E" w:rsidRPr="000C0A0E">
        <w:rPr>
          <w:sz w:val="20"/>
        </w:rPr>
        <w:t>0906.1196.</w:t>
      </w:r>
    </w:p>
    <w:p w:rsidR="00667207" w:rsidRDefault="007E6A45" w:rsidP="00667207">
      <w:pPr>
        <w:pStyle w:val="Reference"/>
        <w:rPr>
          <w:sz w:val="20"/>
        </w:rPr>
      </w:pPr>
      <w:r>
        <w:rPr>
          <w:sz w:val="20"/>
        </w:rPr>
        <w:t>186</w:t>
      </w:r>
      <w:r w:rsidR="00667207">
        <w:rPr>
          <w:sz w:val="20"/>
        </w:rPr>
        <w:t xml:space="preserve">.  D. H. Zhao, Y. P. Jing, H. J. Mo, and G. </w:t>
      </w:r>
      <w:proofErr w:type="spellStart"/>
      <w:r w:rsidR="00667207">
        <w:rPr>
          <w:sz w:val="20"/>
        </w:rPr>
        <w:t>Boerner</w:t>
      </w:r>
      <w:proofErr w:type="spellEnd"/>
      <w:r w:rsidR="00667207">
        <w:rPr>
          <w:sz w:val="20"/>
        </w:rPr>
        <w:t xml:space="preserve">, </w:t>
      </w:r>
      <w:proofErr w:type="spellStart"/>
      <w:r w:rsidR="00667207">
        <w:rPr>
          <w:i/>
          <w:sz w:val="20"/>
        </w:rPr>
        <w:t>ApJ</w:t>
      </w:r>
      <w:proofErr w:type="spellEnd"/>
      <w:r w:rsidR="00667207">
        <w:rPr>
          <w:sz w:val="20"/>
        </w:rPr>
        <w:t xml:space="preserve"> submitted, arXiv:0811.0828 (2008).</w:t>
      </w:r>
    </w:p>
    <w:p w:rsidR="000C0A0E" w:rsidRPr="001F4649" w:rsidRDefault="007E6A45">
      <w:pPr>
        <w:pStyle w:val="Reference"/>
        <w:rPr>
          <w:sz w:val="20"/>
        </w:rPr>
      </w:pPr>
      <w:r>
        <w:rPr>
          <w:sz w:val="20"/>
        </w:rPr>
        <w:t>187</w:t>
      </w:r>
      <w:r w:rsidR="00F35697">
        <w:rPr>
          <w:sz w:val="20"/>
        </w:rPr>
        <w:t>.  H</w:t>
      </w:r>
      <w:proofErr w:type="gramStart"/>
      <w:r w:rsidR="00F35697">
        <w:rPr>
          <w:sz w:val="20"/>
        </w:rPr>
        <w:t>.-</w:t>
      </w:r>
      <w:proofErr w:type="gramEnd"/>
      <w:r w:rsidR="00F35697">
        <w:rPr>
          <w:sz w:val="20"/>
        </w:rPr>
        <w:t xml:space="preserve">J. Mo, F. van den Bosch, and S. D. M. White, </w:t>
      </w:r>
      <w:r w:rsidR="001F4649">
        <w:rPr>
          <w:i/>
          <w:sz w:val="20"/>
        </w:rPr>
        <w:t>Galaxy Formation and Evolution</w:t>
      </w:r>
      <w:r w:rsidR="001F4649">
        <w:rPr>
          <w:sz w:val="20"/>
        </w:rPr>
        <w:t xml:space="preserve"> (Cambridge University Press, 2010).</w:t>
      </w:r>
    </w:p>
    <w:p w:rsidR="002D5BCF" w:rsidRDefault="002D5BCF" w:rsidP="00ED3D09">
      <w:pPr>
        <w:pStyle w:val="Reference"/>
        <w:ind w:left="0" w:firstLine="0"/>
        <w:rPr>
          <w:sz w:val="20"/>
        </w:rPr>
      </w:pPr>
      <w:r>
        <w:rPr>
          <w:sz w:val="20"/>
        </w:rPr>
        <w:t>18</w:t>
      </w:r>
      <w:r w:rsidR="007E6A45">
        <w:rPr>
          <w:sz w:val="20"/>
        </w:rPr>
        <w:t>8</w:t>
      </w:r>
      <w:r>
        <w:rPr>
          <w:sz w:val="20"/>
        </w:rPr>
        <w:t xml:space="preserve">.  A. A. Klypin, J. R. Primack, and J. </w:t>
      </w:r>
      <w:proofErr w:type="spellStart"/>
      <w:r>
        <w:rPr>
          <w:sz w:val="20"/>
        </w:rPr>
        <w:t>Holtzman</w:t>
      </w:r>
      <w:proofErr w:type="spellEnd"/>
      <w:r>
        <w:rPr>
          <w:sz w:val="20"/>
        </w:rPr>
        <w:t xml:space="preserve">, </w:t>
      </w:r>
      <w:r>
        <w:rPr>
          <w:i/>
          <w:sz w:val="20"/>
        </w:rPr>
        <w:t>ApJ</w:t>
      </w:r>
      <w:r>
        <w:rPr>
          <w:sz w:val="20"/>
        </w:rPr>
        <w:t xml:space="preserve"> </w:t>
      </w:r>
      <w:r w:rsidR="00ED3D09" w:rsidRPr="00ED3D09">
        <w:rPr>
          <w:b/>
          <w:sz w:val="20"/>
        </w:rPr>
        <w:t>466</w:t>
      </w:r>
      <w:r w:rsidR="00ED3D09">
        <w:rPr>
          <w:sz w:val="20"/>
        </w:rPr>
        <w:t xml:space="preserve">, 13-20 </w:t>
      </w:r>
      <w:r>
        <w:rPr>
          <w:sz w:val="20"/>
        </w:rPr>
        <w:t>(1996).</w:t>
      </w:r>
    </w:p>
    <w:p w:rsidR="002D5BCF" w:rsidRDefault="007E6A45">
      <w:pPr>
        <w:pStyle w:val="Reference"/>
        <w:rPr>
          <w:sz w:val="20"/>
        </w:rPr>
      </w:pPr>
      <w:r>
        <w:rPr>
          <w:sz w:val="20"/>
        </w:rPr>
        <w:t>189</w:t>
      </w:r>
      <w:r w:rsidR="00ED3D09">
        <w:rPr>
          <w:sz w:val="20"/>
        </w:rPr>
        <w:t xml:space="preserve">.  Jenkins et al., </w:t>
      </w:r>
      <w:proofErr w:type="spellStart"/>
      <w:r w:rsidR="00ED3D09">
        <w:rPr>
          <w:i/>
          <w:sz w:val="20"/>
        </w:rPr>
        <w:t>ApJ</w:t>
      </w:r>
      <w:proofErr w:type="spellEnd"/>
      <w:r w:rsidR="00ED3D09">
        <w:rPr>
          <w:sz w:val="20"/>
        </w:rPr>
        <w:t xml:space="preserve"> </w:t>
      </w:r>
      <w:r w:rsidR="00ED3D09">
        <w:rPr>
          <w:b/>
          <w:sz w:val="20"/>
        </w:rPr>
        <w:t>499</w:t>
      </w:r>
      <w:r w:rsidR="00ED3D09">
        <w:rPr>
          <w:sz w:val="20"/>
        </w:rPr>
        <w:t>, 20-40 (</w:t>
      </w:r>
      <w:r w:rsidR="002D5BCF">
        <w:rPr>
          <w:sz w:val="20"/>
        </w:rPr>
        <w:t>1998</w:t>
      </w:r>
      <w:r w:rsidR="00ED3D09">
        <w:rPr>
          <w:sz w:val="20"/>
        </w:rPr>
        <w:t>).</w:t>
      </w:r>
    </w:p>
    <w:p w:rsidR="00664F29" w:rsidRDefault="007E6A45">
      <w:pPr>
        <w:pStyle w:val="Reference"/>
        <w:rPr>
          <w:sz w:val="20"/>
        </w:rPr>
      </w:pPr>
      <w:r>
        <w:rPr>
          <w:sz w:val="20"/>
        </w:rPr>
        <w:t>190</w:t>
      </w:r>
      <w:r w:rsidR="002D5BCF">
        <w:rPr>
          <w:sz w:val="20"/>
        </w:rPr>
        <w:t>.  P. Colin</w:t>
      </w:r>
      <w:r w:rsidR="00ED3D09">
        <w:rPr>
          <w:sz w:val="20"/>
        </w:rPr>
        <w:t xml:space="preserve">, A. A. </w:t>
      </w:r>
      <w:proofErr w:type="spellStart"/>
      <w:r w:rsidR="00ED3D09">
        <w:rPr>
          <w:sz w:val="20"/>
        </w:rPr>
        <w:t>Klypin</w:t>
      </w:r>
      <w:proofErr w:type="spellEnd"/>
      <w:r w:rsidR="00ED3D09">
        <w:rPr>
          <w:sz w:val="20"/>
        </w:rPr>
        <w:t xml:space="preserve">, and A. V. </w:t>
      </w:r>
      <w:proofErr w:type="spellStart"/>
      <w:r w:rsidR="00ED3D09">
        <w:rPr>
          <w:sz w:val="20"/>
        </w:rPr>
        <w:t>Kravtsov</w:t>
      </w:r>
      <w:proofErr w:type="spellEnd"/>
      <w:r w:rsidR="00ED3D09">
        <w:rPr>
          <w:sz w:val="20"/>
        </w:rPr>
        <w:t xml:space="preserve">, </w:t>
      </w:r>
      <w:proofErr w:type="spellStart"/>
      <w:r w:rsidR="00ED3D09">
        <w:rPr>
          <w:i/>
          <w:sz w:val="20"/>
        </w:rPr>
        <w:t>ApJ</w:t>
      </w:r>
      <w:proofErr w:type="spellEnd"/>
      <w:r w:rsidR="00ED3D09">
        <w:rPr>
          <w:sz w:val="20"/>
        </w:rPr>
        <w:t xml:space="preserve"> </w:t>
      </w:r>
      <w:r w:rsidR="00ED3D09" w:rsidRPr="00ED3D09">
        <w:rPr>
          <w:b/>
          <w:sz w:val="20"/>
        </w:rPr>
        <w:t>539</w:t>
      </w:r>
      <w:r w:rsidR="00ED3D09">
        <w:rPr>
          <w:sz w:val="20"/>
        </w:rPr>
        <w:t>,</w:t>
      </w:r>
      <w:r w:rsidR="00ED3D09" w:rsidRPr="00ED3D09">
        <w:rPr>
          <w:sz w:val="20"/>
        </w:rPr>
        <w:t xml:space="preserve"> 561-569</w:t>
      </w:r>
      <w:r w:rsidR="00ED3D09">
        <w:rPr>
          <w:sz w:val="20"/>
        </w:rPr>
        <w:t xml:space="preserve"> (2000).</w:t>
      </w:r>
    </w:p>
    <w:p w:rsidR="00ED3D09" w:rsidRDefault="007E6A45">
      <w:pPr>
        <w:pStyle w:val="Reference"/>
        <w:rPr>
          <w:sz w:val="20"/>
        </w:rPr>
      </w:pPr>
      <w:r>
        <w:rPr>
          <w:sz w:val="20"/>
        </w:rPr>
        <w:t>191</w:t>
      </w:r>
      <w:r w:rsidR="00664F29">
        <w:rPr>
          <w:sz w:val="20"/>
        </w:rPr>
        <w:t xml:space="preserve">.  V. </w:t>
      </w:r>
      <w:proofErr w:type="spellStart"/>
      <w:r w:rsidR="00664F29">
        <w:rPr>
          <w:sz w:val="20"/>
        </w:rPr>
        <w:t>Springel</w:t>
      </w:r>
      <w:proofErr w:type="spellEnd"/>
      <w:r w:rsidR="00664F29">
        <w:rPr>
          <w:sz w:val="20"/>
        </w:rPr>
        <w:t xml:space="preserve"> et al.</w:t>
      </w:r>
      <w:r w:rsidR="00340C30">
        <w:rPr>
          <w:sz w:val="20"/>
        </w:rPr>
        <w:t xml:space="preserve">, </w:t>
      </w:r>
      <w:r w:rsidR="00340C30">
        <w:rPr>
          <w:i/>
          <w:sz w:val="20"/>
        </w:rPr>
        <w:t>Nature</w:t>
      </w:r>
      <w:r w:rsidR="00340C30">
        <w:rPr>
          <w:sz w:val="20"/>
        </w:rPr>
        <w:t xml:space="preserve"> </w:t>
      </w:r>
      <w:r w:rsidR="00340C30">
        <w:rPr>
          <w:b/>
          <w:sz w:val="20"/>
        </w:rPr>
        <w:t>435</w:t>
      </w:r>
      <w:r w:rsidR="00340C30">
        <w:rPr>
          <w:sz w:val="20"/>
        </w:rPr>
        <w:t>, 629-636</w:t>
      </w:r>
      <w:r w:rsidR="00664F29">
        <w:rPr>
          <w:sz w:val="20"/>
        </w:rPr>
        <w:t xml:space="preserve"> </w:t>
      </w:r>
      <w:r w:rsidR="00340C30">
        <w:rPr>
          <w:sz w:val="20"/>
        </w:rPr>
        <w:t>(</w:t>
      </w:r>
      <w:r w:rsidR="00664F29">
        <w:rPr>
          <w:sz w:val="20"/>
        </w:rPr>
        <w:t>2005</w:t>
      </w:r>
      <w:r w:rsidR="00340C30">
        <w:rPr>
          <w:sz w:val="20"/>
        </w:rPr>
        <w:t>).</w:t>
      </w:r>
    </w:p>
    <w:p w:rsidR="002D5BCF" w:rsidRPr="00ED3D09" w:rsidRDefault="007E6A45">
      <w:pPr>
        <w:pStyle w:val="Reference"/>
        <w:rPr>
          <w:sz w:val="20"/>
        </w:rPr>
      </w:pPr>
      <w:r>
        <w:rPr>
          <w:sz w:val="20"/>
        </w:rPr>
        <w:t>192</w:t>
      </w:r>
      <w:r w:rsidR="00ED3D09">
        <w:rPr>
          <w:sz w:val="20"/>
        </w:rPr>
        <w:t xml:space="preserve">.  A. </w:t>
      </w:r>
      <w:proofErr w:type="spellStart"/>
      <w:r w:rsidR="00ED3D09">
        <w:rPr>
          <w:sz w:val="20"/>
        </w:rPr>
        <w:t>Cooray</w:t>
      </w:r>
      <w:proofErr w:type="spellEnd"/>
      <w:r w:rsidR="00ED3D09">
        <w:rPr>
          <w:sz w:val="20"/>
        </w:rPr>
        <w:t xml:space="preserve"> and R. </w:t>
      </w:r>
      <w:proofErr w:type="spellStart"/>
      <w:r w:rsidR="00ED3D09">
        <w:rPr>
          <w:sz w:val="20"/>
        </w:rPr>
        <w:t>Sheth</w:t>
      </w:r>
      <w:proofErr w:type="spellEnd"/>
      <w:r w:rsidR="00ED3D09">
        <w:rPr>
          <w:sz w:val="20"/>
        </w:rPr>
        <w:t xml:space="preserve">, </w:t>
      </w:r>
      <w:r w:rsidR="00ED3D09" w:rsidRPr="00ED3D09">
        <w:rPr>
          <w:i/>
          <w:sz w:val="20"/>
        </w:rPr>
        <w:t>Physics Reports</w:t>
      </w:r>
      <w:r w:rsidR="00ED3D09" w:rsidRPr="00ED3D09">
        <w:rPr>
          <w:sz w:val="20"/>
        </w:rPr>
        <w:t xml:space="preserve"> </w:t>
      </w:r>
      <w:r w:rsidR="00ED3D09" w:rsidRPr="00ED3D09">
        <w:rPr>
          <w:b/>
          <w:sz w:val="20"/>
        </w:rPr>
        <w:t>372</w:t>
      </w:r>
      <w:r w:rsidR="00ED3D09" w:rsidRPr="00ED3D09">
        <w:rPr>
          <w:sz w:val="20"/>
        </w:rPr>
        <w:t>, 1-129</w:t>
      </w:r>
      <w:r w:rsidR="00ED3D09">
        <w:rPr>
          <w:sz w:val="20"/>
        </w:rPr>
        <w:t xml:space="preserve"> (2002)</w:t>
      </w:r>
      <w:r w:rsidR="00ED3D09" w:rsidRPr="00ED3D09">
        <w:rPr>
          <w:sz w:val="20"/>
        </w:rPr>
        <w:t>.</w:t>
      </w:r>
    </w:p>
    <w:p w:rsidR="002D5BCF" w:rsidRPr="00FE3589" w:rsidRDefault="005D0A83">
      <w:pPr>
        <w:pStyle w:val="Reference"/>
        <w:rPr>
          <w:sz w:val="20"/>
        </w:rPr>
      </w:pPr>
      <w:r>
        <w:rPr>
          <w:sz w:val="20"/>
        </w:rPr>
        <w:t>1</w:t>
      </w:r>
      <w:r w:rsidR="007E6A45">
        <w:rPr>
          <w:sz w:val="20"/>
        </w:rPr>
        <w:t>93</w:t>
      </w:r>
      <w:r w:rsidR="002D5BCF">
        <w:rPr>
          <w:sz w:val="20"/>
        </w:rPr>
        <w:t xml:space="preserve">.  A. A. </w:t>
      </w:r>
      <w:proofErr w:type="spellStart"/>
      <w:r w:rsidR="002D5BCF">
        <w:rPr>
          <w:sz w:val="20"/>
        </w:rPr>
        <w:t>Berlind</w:t>
      </w:r>
      <w:proofErr w:type="spellEnd"/>
      <w:r w:rsidR="002D5BCF">
        <w:rPr>
          <w:sz w:val="20"/>
        </w:rPr>
        <w:t xml:space="preserve"> and D. H. Weinberg, </w:t>
      </w:r>
      <w:proofErr w:type="spellStart"/>
      <w:r w:rsidR="002D5BCF">
        <w:rPr>
          <w:i/>
          <w:sz w:val="20"/>
        </w:rPr>
        <w:t>ApJ</w:t>
      </w:r>
      <w:proofErr w:type="spellEnd"/>
      <w:r w:rsidR="002D5BCF">
        <w:rPr>
          <w:sz w:val="20"/>
        </w:rPr>
        <w:t xml:space="preserve"> </w:t>
      </w:r>
      <w:r w:rsidR="002D5BCF">
        <w:rPr>
          <w:b/>
          <w:sz w:val="20"/>
        </w:rPr>
        <w:t>575</w:t>
      </w:r>
      <w:r w:rsidR="002D5BCF">
        <w:rPr>
          <w:sz w:val="20"/>
        </w:rPr>
        <w:t>, 587-616 (2002).</w:t>
      </w:r>
    </w:p>
    <w:p w:rsidR="002D5BCF" w:rsidRDefault="007E6A45">
      <w:pPr>
        <w:pStyle w:val="Reference"/>
        <w:rPr>
          <w:sz w:val="20"/>
        </w:rPr>
      </w:pPr>
      <w:r>
        <w:rPr>
          <w:sz w:val="20"/>
        </w:rPr>
        <w:t>194</w:t>
      </w:r>
      <w:r w:rsidR="002D5BCF">
        <w:rPr>
          <w:sz w:val="20"/>
        </w:rPr>
        <w:t xml:space="preserve">.  A. V. </w:t>
      </w:r>
      <w:proofErr w:type="spellStart"/>
      <w:r w:rsidR="002D5BCF">
        <w:rPr>
          <w:sz w:val="20"/>
        </w:rPr>
        <w:t>Kravtsov</w:t>
      </w:r>
      <w:proofErr w:type="spellEnd"/>
      <w:r w:rsidR="002D5BCF">
        <w:rPr>
          <w:sz w:val="20"/>
        </w:rPr>
        <w:t xml:space="preserve">, A. A. </w:t>
      </w:r>
      <w:proofErr w:type="spellStart"/>
      <w:r w:rsidR="002D5BCF">
        <w:rPr>
          <w:sz w:val="20"/>
        </w:rPr>
        <w:t>Berlind</w:t>
      </w:r>
      <w:proofErr w:type="spellEnd"/>
      <w:r w:rsidR="002D5BCF">
        <w:rPr>
          <w:sz w:val="20"/>
        </w:rPr>
        <w:t xml:space="preserve">, R. H. Wechsler, A. A. </w:t>
      </w:r>
      <w:proofErr w:type="spellStart"/>
      <w:r w:rsidR="002D5BCF">
        <w:rPr>
          <w:sz w:val="20"/>
        </w:rPr>
        <w:t>Klypin</w:t>
      </w:r>
      <w:proofErr w:type="spellEnd"/>
      <w:r w:rsidR="002D5BCF">
        <w:rPr>
          <w:sz w:val="20"/>
        </w:rPr>
        <w:t xml:space="preserve">, S. </w:t>
      </w:r>
      <w:proofErr w:type="spellStart"/>
      <w:r w:rsidR="002D5BCF">
        <w:rPr>
          <w:sz w:val="20"/>
        </w:rPr>
        <w:t>Gottloeber</w:t>
      </w:r>
      <w:proofErr w:type="spellEnd"/>
      <w:r w:rsidR="002D5BCF">
        <w:rPr>
          <w:sz w:val="20"/>
        </w:rPr>
        <w:t xml:space="preserve">, B. </w:t>
      </w:r>
      <w:proofErr w:type="spellStart"/>
      <w:r w:rsidR="002D5BCF">
        <w:rPr>
          <w:sz w:val="20"/>
        </w:rPr>
        <w:t>Allgood</w:t>
      </w:r>
      <w:proofErr w:type="spellEnd"/>
      <w:r w:rsidR="002D5BCF">
        <w:rPr>
          <w:sz w:val="20"/>
        </w:rPr>
        <w:t xml:space="preserve">, and J. R. Primack, </w:t>
      </w:r>
      <w:proofErr w:type="spellStart"/>
      <w:r w:rsidR="002D5BCF">
        <w:rPr>
          <w:i/>
          <w:sz w:val="20"/>
        </w:rPr>
        <w:t>ApJ</w:t>
      </w:r>
      <w:proofErr w:type="spellEnd"/>
      <w:r w:rsidR="002D5BCF">
        <w:rPr>
          <w:sz w:val="20"/>
        </w:rPr>
        <w:t xml:space="preserve"> </w:t>
      </w:r>
      <w:r w:rsidR="002D5BCF">
        <w:rPr>
          <w:b/>
          <w:sz w:val="20"/>
        </w:rPr>
        <w:t>609</w:t>
      </w:r>
      <w:r w:rsidR="002D5BCF">
        <w:rPr>
          <w:sz w:val="20"/>
        </w:rPr>
        <w:t>, 35-49 (2004).</w:t>
      </w:r>
    </w:p>
    <w:p w:rsidR="002D5BCF" w:rsidRDefault="005D0A83">
      <w:pPr>
        <w:pStyle w:val="Reference"/>
        <w:rPr>
          <w:sz w:val="20"/>
        </w:rPr>
      </w:pPr>
      <w:r>
        <w:rPr>
          <w:sz w:val="20"/>
        </w:rPr>
        <w:t>191</w:t>
      </w:r>
      <w:r w:rsidR="002D5BCF">
        <w:rPr>
          <w:sz w:val="20"/>
        </w:rPr>
        <w:t xml:space="preserve">.  C. Conroy, R. H. Wechsler, and A. V. </w:t>
      </w:r>
      <w:proofErr w:type="spellStart"/>
      <w:r w:rsidR="002D5BCF">
        <w:rPr>
          <w:sz w:val="20"/>
        </w:rPr>
        <w:t>Kravtsov</w:t>
      </w:r>
      <w:proofErr w:type="spellEnd"/>
      <w:r w:rsidR="002D5BCF">
        <w:rPr>
          <w:sz w:val="20"/>
        </w:rPr>
        <w:t xml:space="preserve">, </w:t>
      </w:r>
      <w:proofErr w:type="spellStart"/>
      <w:r w:rsidR="002D5BCF">
        <w:rPr>
          <w:i/>
          <w:sz w:val="20"/>
        </w:rPr>
        <w:t>ApJ</w:t>
      </w:r>
      <w:proofErr w:type="spellEnd"/>
      <w:r w:rsidR="002D5BCF">
        <w:rPr>
          <w:sz w:val="20"/>
        </w:rPr>
        <w:t xml:space="preserve"> </w:t>
      </w:r>
      <w:r w:rsidR="002D5BCF">
        <w:rPr>
          <w:b/>
          <w:sz w:val="20"/>
        </w:rPr>
        <w:t>647</w:t>
      </w:r>
      <w:r w:rsidR="002D5BCF">
        <w:rPr>
          <w:sz w:val="20"/>
        </w:rPr>
        <w:t>, 201-214 (2006).</w:t>
      </w:r>
    </w:p>
    <w:p w:rsidR="00EB2686" w:rsidRDefault="005D0A83">
      <w:pPr>
        <w:pStyle w:val="Reference"/>
        <w:rPr>
          <w:sz w:val="20"/>
        </w:rPr>
      </w:pPr>
      <w:r>
        <w:rPr>
          <w:sz w:val="20"/>
        </w:rPr>
        <w:t>192</w:t>
      </w:r>
      <w:r w:rsidR="002D5BCF">
        <w:rPr>
          <w:sz w:val="20"/>
        </w:rPr>
        <w:t>.</w:t>
      </w:r>
      <w:r w:rsidR="00A56BCE">
        <w:rPr>
          <w:sz w:val="20"/>
        </w:rPr>
        <w:t xml:space="preserve"> </w:t>
      </w:r>
      <w:r w:rsidR="002D5BCF">
        <w:rPr>
          <w:sz w:val="20"/>
        </w:rPr>
        <w:t xml:space="preserve"> C. Conroy and R. H. Wechsler, </w:t>
      </w:r>
      <w:proofErr w:type="spellStart"/>
      <w:r w:rsidR="002D5BCF">
        <w:rPr>
          <w:i/>
          <w:sz w:val="20"/>
        </w:rPr>
        <w:t>ApJ</w:t>
      </w:r>
      <w:proofErr w:type="spellEnd"/>
      <w:r w:rsidR="002D5BCF">
        <w:rPr>
          <w:sz w:val="20"/>
        </w:rPr>
        <w:t xml:space="preserve"> </w:t>
      </w:r>
      <w:r w:rsidR="002D5BCF">
        <w:rPr>
          <w:b/>
          <w:sz w:val="20"/>
        </w:rPr>
        <w:t>696</w:t>
      </w:r>
      <w:r w:rsidR="002D5BCF">
        <w:rPr>
          <w:sz w:val="20"/>
        </w:rPr>
        <w:t>, 620-635 (2009).</w:t>
      </w:r>
    </w:p>
    <w:p w:rsidR="002D5BCF" w:rsidRPr="00EB2686" w:rsidRDefault="005D0A83">
      <w:pPr>
        <w:pStyle w:val="Reference"/>
        <w:rPr>
          <w:sz w:val="20"/>
        </w:rPr>
      </w:pPr>
      <w:r>
        <w:rPr>
          <w:sz w:val="20"/>
        </w:rPr>
        <w:t xml:space="preserve">193. </w:t>
      </w:r>
      <w:r w:rsidR="00EB2686">
        <w:rPr>
          <w:sz w:val="20"/>
        </w:rPr>
        <w:t>R. H. Wechsler, “The Evolution of Galaxy Clu</w:t>
      </w:r>
      <w:r>
        <w:rPr>
          <w:sz w:val="20"/>
        </w:rPr>
        <w:t>s</w:t>
      </w:r>
      <w:r w:rsidR="00EB2686">
        <w:rPr>
          <w:sz w:val="20"/>
        </w:rPr>
        <w:t xml:space="preserve">tering and the Galaxy-Halo Connection,” in </w:t>
      </w:r>
      <w:r w:rsidR="00EB2686">
        <w:rPr>
          <w:i/>
          <w:sz w:val="20"/>
        </w:rPr>
        <w:t>Panoramic Views of Galaxy Formation and Evolution</w:t>
      </w:r>
      <w:r w:rsidR="00EB2686">
        <w:rPr>
          <w:sz w:val="20"/>
        </w:rPr>
        <w:t>, edited by T Kodama, T. Yamada, and K. Aoki, ASP Conf. Series</w:t>
      </w:r>
      <w:r w:rsidR="00EB2686" w:rsidRPr="00EB2686">
        <w:rPr>
          <w:b/>
          <w:sz w:val="20"/>
        </w:rPr>
        <w:t xml:space="preserve"> 399</w:t>
      </w:r>
      <w:r w:rsidR="00EB2686">
        <w:rPr>
          <w:sz w:val="20"/>
        </w:rPr>
        <w:t>, 82-89 (2008).</w:t>
      </w:r>
    </w:p>
    <w:p w:rsidR="00EC5006" w:rsidRPr="00C724F7" w:rsidRDefault="005D0A83">
      <w:pPr>
        <w:widowControl w:val="0"/>
        <w:autoSpaceDE w:val="0"/>
        <w:autoSpaceDN w:val="0"/>
        <w:adjustRightInd w:val="0"/>
        <w:rPr>
          <w:rFonts w:ascii="TimesNewRomanPSMT" w:hAnsi="TimesNewRomanPSMT"/>
          <w:sz w:val="20"/>
        </w:rPr>
      </w:pPr>
      <w:r w:rsidRPr="00C724F7">
        <w:rPr>
          <w:rFonts w:ascii="TimesNewRomanPSMT" w:hAnsi="TimesNewRomanPSMT"/>
          <w:sz w:val="20"/>
        </w:rPr>
        <w:t>194</w:t>
      </w:r>
      <w:r w:rsidR="00664F29" w:rsidRPr="00C724F7">
        <w:rPr>
          <w:rFonts w:ascii="TimesNewRomanPSMT" w:hAnsi="TimesNewRomanPSMT"/>
          <w:sz w:val="20"/>
        </w:rPr>
        <w:t xml:space="preserve">.  </w:t>
      </w:r>
      <w:r w:rsidR="00EC5006" w:rsidRPr="00C724F7">
        <w:rPr>
          <w:rFonts w:ascii="TimesNewRomanPSMT" w:hAnsi="TimesNewRomanPSMT"/>
          <w:sz w:val="20"/>
        </w:rPr>
        <w:t xml:space="preserve">J. C. </w:t>
      </w:r>
      <w:proofErr w:type="spellStart"/>
      <w:r w:rsidR="00EC5006" w:rsidRPr="00C724F7">
        <w:rPr>
          <w:rFonts w:ascii="TimesNewRomanPSMT" w:hAnsi="TimesNewRomanPSMT"/>
          <w:sz w:val="20"/>
        </w:rPr>
        <w:t>Berrier</w:t>
      </w:r>
      <w:proofErr w:type="spellEnd"/>
      <w:r w:rsidR="00EC5006" w:rsidRPr="00C724F7">
        <w:rPr>
          <w:rFonts w:ascii="TimesNewRomanPSMT" w:hAnsi="TimesNewRomanPSMT"/>
          <w:sz w:val="20"/>
        </w:rPr>
        <w:t xml:space="preserve"> et al., </w:t>
      </w:r>
      <w:proofErr w:type="spellStart"/>
      <w:r w:rsidR="00EC5006" w:rsidRPr="00C724F7">
        <w:rPr>
          <w:rFonts w:ascii="TimesNewRomanPSMT" w:hAnsi="TimesNewRomanPSMT"/>
          <w:i/>
          <w:sz w:val="20"/>
        </w:rPr>
        <w:t>ApJ</w:t>
      </w:r>
      <w:proofErr w:type="spellEnd"/>
      <w:r w:rsidR="00EC5006" w:rsidRPr="00C724F7">
        <w:rPr>
          <w:rFonts w:ascii="TimesNewRomanPSMT" w:hAnsi="TimesNewRomanPSMT"/>
          <w:i/>
          <w:sz w:val="20"/>
        </w:rPr>
        <w:t xml:space="preserve"> </w:t>
      </w:r>
      <w:r w:rsidR="00EC5006" w:rsidRPr="00C724F7">
        <w:rPr>
          <w:rFonts w:ascii="TimesNewRomanPSMT" w:hAnsi="TimesNewRomanPSMT"/>
          <w:b/>
          <w:sz w:val="20"/>
        </w:rPr>
        <w:t>652</w:t>
      </w:r>
      <w:r w:rsidR="00EC5006" w:rsidRPr="00C724F7">
        <w:rPr>
          <w:rFonts w:ascii="TimesNewRomanPSMT" w:hAnsi="TimesNewRomanPSMT"/>
          <w:sz w:val="20"/>
        </w:rPr>
        <w:t>, 56</w:t>
      </w:r>
      <w:r w:rsidR="00CB332D" w:rsidRPr="00C724F7">
        <w:rPr>
          <w:rFonts w:ascii="TimesNewRomanPSMT" w:hAnsi="TimesNewRomanPSMT"/>
          <w:sz w:val="20"/>
        </w:rPr>
        <w:t>-70</w:t>
      </w:r>
      <w:r w:rsidR="00EC5006" w:rsidRPr="00C724F7">
        <w:rPr>
          <w:rFonts w:ascii="TimesNewRomanPSMT" w:hAnsi="TimesNewRomanPSMT"/>
          <w:sz w:val="20"/>
        </w:rPr>
        <w:t xml:space="preserve"> (2006).</w:t>
      </w:r>
    </w:p>
    <w:p w:rsidR="00EC5006" w:rsidRPr="00C724F7" w:rsidRDefault="00EC5006">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195.  A. </w:t>
      </w:r>
      <w:proofErr w:type="spellStart"/>
      <w:r w:rsidRPr="00C724F7">
        <w:rPr>
          <w:rFonts w:ascii="TimesNewRomanPSMT" w:hAnsi="TimesNewRomanPSMT"/>
          <w:sz w:val="20"/>
        </w:rPr>
        <w:t>Tasitsiomi</w:t>
      </w:r>
      <w:proofErr w:type="spellEnd"/>
      <w:r w:rsidRPr="00C724F7">
        <w:rPr>
          <w:rFonts w:ascii="TimesNewRomanPSMT" w:hAnsi="TimesNewRomanPSMT"/>
          <w:sz w:val="20"/>
        </w:rPr>
        <w:t xml:space="preserve">, A. V. </w:t>
      </w:r>
      <w:proofErr w:type="spellStart"/>
      <w:r w:rsidRPr="00C724F7">
        <w:rPr>
          <w:rFonts w:ascii="TimesNewRomanPSMT" w:hAnsi="TimesNewRomanPSMT"/>
          <w:sz w:val="20"/>
        </w:rPr>
        <w:t>Kravtsov</w:t>
      </w:r>
      <w:proofErr w:type="spellEnd"/>
      <w:r w:rsidRPr="00C724F7">
        <w:rPr>
          <w:rFonts w:ascii="TimesNewRomanPSMT" w:hAnsi="TimesNewRomanPSMT"/>
          <w:sz w:val="20"/>
        </w:rPr>
        <w:t xml:space="preserve">, R. H. Wechsler, and J. R. Primack, </w:t>
      </w:r>
      <w:proofErr w:type="spellStart"/>
      <w:r w:rsidRPr="00C724F7">
        <w:rPr>
          <w:rFonts w:ascii="TimesNewRomanPSMT" w:hAnsi="TimesNewRomanPSMT"/>
          <w:i/>
          <w:sz w:val="20"/>
        </w:rPr>
        <w:t>ApJ</w:t>
      </w:r>
      <w:proofErr w:type="spellEnd"/>
      <w:r w:rsidRPr="00C724F7">
        <w:rPr>
          <w:rFonts w:ascii="TimesNewRomanPSMT" w:hAnsi="TimesNewRomanPSMT"/>
          <w:sz w:val="20"/>
        </w:rPr>
        <w:t xml:space="preserve"> </w:t>
      </w:r>
      <w:r w:rsidRPr="00C724F7">
        <w:rPr>
          <w:rFonts w:ascii="TimesNewRomanPSMT" w:hAnsi="TimesNewRomanPSMT"/>
          <w:b/>
          <w:sz w:val="20"/>
        </w:rPr>
        <w:t>614</w:t>
      </w:r>
      <w:r w:rsidRPr="00C724F7">
        <w:rPr>
          <w:rFonts w:ascii="TimesNewRomanPSMT" w:hAnsi="TimesNewRomanPSMT"/>
          <w:sz w:val="20"/>
        </w:rPr>
        <w:t>, 533</w:t>
      </w:r>
      <w:r w:rsidR="00CB332D" w:rsidRPr="00C724F7">
        <w:rPr>
          <w:rFonts w:ascii="TimesNewRomanPSMT" w:hAnsi="TimesNewRomanPSMT"/>
          <w:sz w:val="20"/>
        </w:rPr>
        <w:t>-546</w:t>
      </w:r>
      <w:r w:rsidRPr="00C724F7">
        <w:rPr>
          <w:rFonts w:ascii="TimesNewRomanPSMT" w:hAnsi="TimesNewRomanPSMT"/>
          <w:sz w:val="20"/>
        </w:rPr>
        <w:t xml:space="preserve"> (2004).</w:t>
      </w:r>
    </w:p>
    <w:p w:rsidR="00CB332D" w:rsidRPr="00C724F7" w:rsidRDefault="00EC5006">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196.  F. A. </w:t>
      </w:r>
      <w:proofErr w:type="spellStart"/>
      <w:r w:rsidRPr="00C724F7">
        <w:rPr>
          <w:rFonts w:ascii="TimesNewRomanPSMT" w:hAnsi="TimesNewRomanPSMT"/>
          <w:sz w:val="20"/>
        </w:rPr>
        <w:t>Mar</w:t>
      </w:r>
      <w:r w:rsidR="00CB332D" w:rsidRPr="00C724F7">
        <w:rPr>
          <w:rFonts w:ascii="TimesNewRomanPSMT" w:hAnsi="TimesNewRomanPSMT"/>
          <w:sz w:val="20"/>
        </w:rPr>
        <w:t>í</w:t>
      </w:r>
      <w:r w:rsidRPr="00C724F7">
        <w:rPr>
          <w:rFonts w:ascii="TimesNewRomanPSMT" w:hAnsi="TimesNewRomanPSMT"/>
          <w:sz w:val="20"/>
        </w:rPr>
        <w:t>n</w:t>
      </w:r>
      <w:proofErr w:type="spellEnd"/>
      <w:r w:rsidRPr="00C724F7">
        <w:rPr>
          <w:rFonts w:ascii="TimesNewRomanPSMT" w:hAnsi="TimesNewRomanPSMT"/>
          <w:sz w:val="20"/>
        </w:rPr>
        <w:t xml:space="preserve">, R. H. Wechsler, J. A. </w:t>
      </w:r>
      <w:proofErr w:type="spellStart"/>
      <w:r w:rsidRPr="00C724F7">
        <w:rPr>
          <w:rFonts w:ascii="TimesNewRomanPSMT" w:hAnsi="TimesNewRomanPSMT"/>
          <w:sz w:val="20"/>
        </w:rPr>
        <w:t>Frieman</w:t>
      </w:r>
      <w:proofErr w:type="spellEnd"/>
      <w:r w:rsidRPr="00C724F7">
        <w:rPr>
          <w:rFonts w:ascii="TimesNewRomanPSMT" w:hAnsi="TimesNewRomanPSMT"/>
          <w:sz w:val="20"/>
        </w:rPr>
        <w:t xml:space="preserve">, and R. C. Nichol, </w:t>
      </w:r>
      <w:proofErr w:type="spellStart"/>
      <w:r w:rsidRPr="00C724F7">
        <w:rPr>
          <w:rFonts w:ascii="TimesNewRomanPSMT" w:hAnsi="TimesNewRomanPSMT"/>
          <w:i/>
          <w:sz w:val="20"/>
        </w:rPr>
        <w:t>ApJ</w:t>
      </w:r>
      <w:proofErr w:type="spellEnd"/>
      <w:r w:rsidRPr="00C724F7">
        <w:rPr>
          <w:rFonts w:ascii="TimesNewRomanPSMT" w:hAnsi="TimesNewRomanPSMT"/>
          <w:sz w:val="20"/>
        </w:rPr>
        <w:t xml:space="preserve"> </w:t>
      </w:r>
      <w:r w:rsidRPr="00C724F7">
        <w:rPr>
          <w:rFonts w:ascii="TimesNewRomanPSMT" w:hAnsi="TimesNewRomanPSMT"/>
          <w:b/>
          <w:sz w:val="20"/>
        </w:rPr>
        <w:t>672</w:t>
      </w:r>
      <w:r w:rsidRPr="00C724F7">
        <w:rPr>
          <w:rFonts w:ascii="TimesNewRomanPSMT" w:hAnsi="TimesNewRomanPSMT"/>
          <w:sz w:val="20"/>
        </w:rPr>
        <w:t>, 849-</w:t>
      </w:r>
      <w:r w:rsidR="00CB332D" w:rsidRPr="00C724F7">
        <w:rPr>
          <w:rFonts w:ascii="TimesNewRomanPSMT" w:hAnsi="TimesNewRomanPSMT"/>
          <w:sz w:val="20"/>
        </w:rPr>
        <w:t>860</w:t>
      </w:r>
      <w:r w:rsidRPr="00C724F7">
        <w:rPr>
          <w:rFonts w:ascii="TimesNewRomanPSMT" w:hAnsi="TimesNewRomanPSMT"/>
          <w:sz w:val="20"/>
        </w:rPr>
        <w:t xml:space="preserve"> (2008).</w:t>
      </w:r>
    </w:p>
    <w:p w:rsidR="00EC0477" w:rsidRPr="00C724F7" w:rsidRDefault="00CB332D">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197.  </w:t>
      </w:r>
      <w:r w:rsidR="00EC0477" w:rsidRPr="00C724F7">
        <w:rPr>
          <w:rFonts w:ascii="TimesNewRomanPSMT" w:hAnsi="TimesNewRomanPSMT"/>
          <w:sz w:val="20"/>
        </w:rPr>
        <w:t xml:space="preserve">A. A. </w:t>
      </w:r>
      <w:proofErr w:type="spellStart"/>
      <w:r w:rsidR="00EC0477" w:rsidRPr="00C724F7">
        <w:rPr>
          <w:rFonts w:ascii="TimesNewRomanPSMT" w:hAnsi="TimesNewRomanPSMT"/>
          <w:sz w:val="20"/>
        </w:rPr>
        <w:t>Klypin</w:t>
      </w:r>
      <w:proofErr w:type="spellEnd"/>
      <w:r w:rsidR="00EC0477" w:rsidRPr="00C724F7">
        <w:rPr>
          <w:rFonts w:ascii="TimesNewRomanPSMT" w:hAnsi="TimesNewRomanPSMT"/>
          <w:sz w:val="20"/>
        </w:rPr>
        <w:t>, H</w:t>
      </w:r>
      <w:proofErr w:type="gramStart"/>
      <w:r w:rsidR="00EC0477" w:rsidRPr="00C724F7">
        <w:rPr>
          <w:rFonts w:ascii="TimesNewRomanPSMT" w:hAnsi="TimesNewRomanPSMT"/>
          <w:sz w:val="20"/>
        </w:rPr>
        <w:t>.-</w:t>
      </w:r>
      <w:proofErr w:type="gramEnd"/>
      <w:r w:rsidR="00EC0477" w:rsidRPr="00C724F7">
        <w:rPr>
          <w:rFonts w:ascii="TimesNewRomanPSMT" w:hAnsi="TimesNewRomanPSMT"/>
          <w:sz w:val="20"/>
        </w:rPr>
        <w:t xml:space="preserve">S. Zhao, and R. S. Somerville, </w:t>
      </w:r>
      <w:proofErr w:type="spellStart"/>
      <w:r w:rsidR="00EC0477" w:rsidRPr="00C724F7">
        <w:rPr>
          <w:rFonts w:ascii="TimesNewRomanPSMT" w:hAnsi="TimesNewRomanPSMT"/>
          <w:i/>
          <w:sz w:val="20"/>
        </w:rPr>
        <w:t>ApJ</w:t>
      </w:r>
      <w:proofErr w:type="spellEnd"/>
      <w:r w:rsidR="00EC0477" w:rsidRPr="00C724F7">
        <w:rPr>
          <w:rFonts w:ascii="TimesNewRomanPSMT" w:hAnsi="TimesNewRomanPSMT"/>
          <w:sz w:val="20"/>
        </w:rPr>
        <w:t xml:space="preserve"> </w:t>
      </w:r>
      <w:r w:rsidR="00EC0477" w:rsidRPr="00C724F7">
        <w:rPr>
          <w:rFonts w:ascii="TimesNewRomanPSMT" w:hAnsi="TimesNewRomanPSMT"/>
          <w:b/>
          <w:sz w:val="20"/>
        </w:rPr>
        <w:t>573</w:t>
      </w:r>
      <w:r w:rsidR="00EC0477" w:rsidRPr="00C724F7">
        <w:rPr>
          <w:rFonts w:ascii="TimesNewRomanPSMT" w:hAnsi="TimesNewRomanPSMT"/>
          <w:sz w:val="20"/>
        </w:rPr>
        <w:t>, 597-613 (2002).</w:t>
      </w:r>
    </w:p>
    <w:p w:rsidR="00262A43" w:rsidRPr="00C724F7" w:rsidRDefault="00EC0477">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198.  R. </w:t>
      </w:r>
      <w:proofErr w:type="spellStart"/>
      <w:r w:rsidRPr="00C724F7">
        <w:rPr>
          <w:rFonts w:ascii="TimesNewRomanPSMT" w:hAnsi="TimesNewRomanPSMT"/>
          <w:sz w:val="20"/>
        </w:rPr>
        <w:t>Mandelbaum</w:t>
      </w:r>
      <w:proofErr w:type="spellEnd"/>
      <w:r w:rsidRPr="00C724F7">
        <w:rPr>
          <w:rFonts w:ascii="TimesNewRomanPSMT" w:hAnsi="TimesNewRomanPSMT"/>
          <w:sz w:val="20"/>
        </w:rPr>
        <w:t xml:space="preserve"> et al., </w:t>
      </w:r>
      <w:r w:rsidRPr="00C724F7">
        <w:rPr>
          <w:rFonts w:ascii="TimesNewRomanPSMT" w:hAnsi="TimesNewRomanPSMT"/>
          <w:i/>
          <w:sz w:val="20"/>
        </w:rPr>
        <w:t>MNRAS</w:t>
      </w:r>
      <w:r w:rsidRPr="00C724F7">
        <w:rPr>
          <w:rFonts w:ascii="TimesNewRomanPSMT" w:hAnsi="TimesNewRomanPSMT"/>
          <w:sz w:val="20"/>
        </w:rPr>
        <w:t xml:space="preserve"> </w:t>
      </w:r>
      <w:r w:rsidRPr="00C724F7">
        <w:rPr>
          <w:rFonts w:ascii="TimesNewRomanPSMT" w:hAnsi="TimesNewRomanPSMT"/>
          <w:b/>
          <w:sz w:val="20"/>
        </w:rPr>
        <w:t>368</w:t>
      </w:r>
      <w:r w:rsidRPr="00C724F7">
        <w:rPr>
          <w:rFonts w:ascii="TimesNewRomanPSMT" w:hAnsi="TimesNewRomanPSMT"/>
          <w:sz w:val="20"/>
        </w:rPr>
        <w:t xml:space="preserve">, 715-731 (2006). </w:t>
      </w:r>
    </w:p>
    <w:p w:rsidR="00956290" w:rsidRPr="00C724F7" w:rsidRDefault="00262A43">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199.  I. K. </w:t>
      </w:r>
      <w:proofErr w:type="spellStart"/>
      <w:r w:rsidRPr="00C724F7">
        <w:rPr>
          <w:rFonts w:ascii="TimesNewRomanPSMT" w:hAnsi="TimesNewRomanPSMT"/>
          <w:sz w:val="20"/>
        </w:rPr>
        <w:t>Baldry</w:t>
      </w:r>
      <w:proofErr w:type="spellEnd"/>
      <w:r w:rsidRPr="00C724F7">
        <w:rPr>
          <w:rFonts w:ascii="TimesNewRomanPSMT" w:hAnsi="TimesNewRomanPSMT"/>
          <w:sz w:val="20"/>
        </w:rPr>
        <w:t xml:space="preserve">, K. </w:t>
      </w:r>
      <w:proofErr w:type="spellStart"/>
      <w:r w:rsidRPr="00C724F7">
        <w:rPr>
          <w:rFonts w:ascii="TimesNewRomanPSMT" w:hAnsi="TimesNewRomanPSMT"/>
          <w:sz w:val="20"/>
        </w:rPr>
        <w:t>Glazebrook</w:t>
      </w:r>
      <w:proofErr w:type="spellEnd"/>
      <w:r w:rsidRPr="00C724F7">
        <w:rPr>
          <w:rFonts w:ascii="TimesNewRomanPSMT" w:hAnsi="TimesNewRomanPSMT"/>
          <w:sz w:val="20"/>
        </w:rPr>
        <w:t xml:space="preserve">, and S. P. Driver, </w:t>
      </w:r>
      <w:r w:rsidRPr="00C724F7">
        <w:rPr>
          <w:rFonts w:ascii="TimesNewRomanPSMT" w:hAnsi="TimesNewRomanPSMT"/>
          <w:i/>
          <w:sz w:val="20"/>
        </w:rPr>
        <w:t>MNRAS</w:t>
      </w:r>
      <w:r w:rsidRPr="00C724F7">
        <w:rPr>
          <w:rFonts w:ascii="TimesNewRomanPSMT" w:hAnsi="TimesNewRomanPSMT"/>
          <w:sz w:val="20"/>
        </w:rPr>
        <w:t xml:space="preserve"> </w:t>
      </w:r>
      <w:r w:rsidRPr="00C724F7">
        <w:rPr>
          <w:rFonts w:ascii="TimesNewRomanPSMT" w:hAnsi="TimesNewRomanPSMT"/>
          <w:b/>
          <w:sz w:val="20"/>
        </w:rPr>
        <w:t xml:space="preserve">388, </w:t>
      </w:r>
      <w:r w:rsidRPr="00C724F7">
        <w:rPr>
          <w:rFonts w:ascii="TimesNewRomanPSMT" w:hAnsi="TimesNewRomanPSMT"/>
          <w:sz w:val="20"/>
        </w:rPr>
        <w:t>945-959</w:t>
      </w:r>
      <w:r w:rsidRPr="00C724F7">
        <w:rPr>
          <w:rFonts w:ascii="TimesNewRomanPSMT" w:hAnsi="TimesNewRomanPSMT"/>
          <w:b/>
          <w:sz w:val="20"/>
        </w:rPr>
        <w:t xml:space="preserve"> </w:t>
      </w:r>
      <w:r w:rsidRPr="00C724F7">
        <w:rPr>
          <w:rFonts w:ascii="TimesNewRomanPSMT" w:hAnsi="TimesNewRomanPSMT"/>
          <w:sz w:val="20"/>
        </w:rPr>
        <w:t>(2008).</w:t>
      </w:r>
    </w:p>
    <w:p w:rsidR="00480BEA" w:rsidRPr="00C724F7" w:rsidRDefault="00956290">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200.  G. Kauffmann et al., </w:t>
      </w:r>
      <w:proofErr w:type="gramStart"/>
      <w:r w:rsidRPr="00C724F7">
        <w:rPr>
          <w:rFonts w:ascii="TimesNewRomanPSMT" w:hAnsi="TimesNewRomanPSMT"/>
          <w:i/>
          <w:sz w:val="20"/>
        </w:rPr>
        <w:t>MNRAS</w:t>
      </w:r>
      <w:r w:rsidRPr="00C724F7">
        <w:rPr>
          <w:rFonts w:ascii="TimesNewRomanPSMT" w:hAnsi="TimesNewRomanPSMT"/>
          <w:sz w:val="20"/>
        </w:rPr>
        <w:t xml:space="preserve"> </w:t>
      </w:r>
      <w:r w:rsidR="00480BEA" w:rsidRPr="00C724F7">
        <w:rPr>
          <w:rFonts w:ascii="TimesNewRomanPSMT" w:hAnsi="TimesNewRomanPSMT"/>
          <w:sz w:val="20"/>
        </w:rPr>
        <w:t xml:space="preserve"> </w:t>
      </w:r>
      <w:r w:rsidR="00480BEA" w:rsidRPr="00C724F7">
        <w:rPr>
          <w:rFonts w:ascii="TimesNewRomanPSMT" w:hAnsi="TimesNewRomanPSMT"/>
          <w:b/>
          <w:sz w:val="20"/>
        </w:rPr>
        <w:t>341</w:t>
      </w:r>
      <w:proofErr w:type="gramEnd"/>
      <w:r w:rsidR="00480BEA" w:rsidRPr="00C724F7">
        <w:rPr>
          <w:rFonts w:ascii="TimesNewRomanPSMT" w:hAnsi="TimesNewRomanPSMT"/>
          <w:sz w:val="20"/>
        </w:rPr>
        <w:t>, 33-53 (2003).</w:t>
      </w:r>
    </w:p>
    <w:p w:rsidR="00480BEA" w:rsidRPr="00C724F7" w:rsidRDefault="00480BEA" w:rsidP="00480BEA">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201.  G. Kauffmann et al., </w:t>
      </w:r>
      <w:proofErr w:type="gramStart"/>
      <w:r w:rsidRPr="00C724F7">
        <w:rPr>
          <w:rFonts w:ascii="TimesNewRomanPSMT" w:hAnsi="TimesNewRomanPSMT"/>
          <w:i/>
          <w:sz w:val="20"/>
        </w:rPr>
        <w:t>MNRAS</w:t>
      </w:r>
      <w:r w:rsidRPr="00C724F7">
        <w:rPr>
          <w:rFonts w:ascii="TimesNewRomanPSMT" w:hAnsi="TimesNewRomanPSMT"/>
          <w:sz w:val="20"/>
        </w:rPr>
        <w:t xml:space="preserve">  </w:t>
      </w:r>
      <w:r w:rsidRPr="00C724F7">
        <w:rPr>
          <w:rFonts w:ascii="TimesNewRomanPSMT" w:hAnsi="TimesNewRomanPSMT"/>
          <w:b/>
          <w:sz w:val="20"/>
        </w:rPr>
        <w:t>341</w:t>
      </w:r>
      <w:proofErr w:type="gramEnd"/>
      <w:r w:rsidRPr="00C724F7">
        <w:rPr>
          <w:rFonts w:ascii="TimesNewRomanPSMT" w:hAnsi="TimesNewRomanPSMT"/>
          <w:sz w:val="20"/>
        </w:rPr>
        <w:t>, 54-69 (2003).</w:t>
      </w:r>
    </w:p>
    <w:p w:rsidR="00480BEA" w:rsidRPr="00C724F7" w:rsidRDefault="00480BEA" w:rsidP="00480BEA">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202.  I. K. </w:t>
      </w:r>
      <w:proofErr w:type="spellStart"/>
      <w:r w:rsidRPr="00C724F7">
        <w:rPr>
          <w:rFonts w:ascii="TimesNewRomanPSMT" w:hAnsi="TimesNewRomanPSMT"/>
          <w:sz w:val="20"/>
        </w:rPr>
        <w:t>Baldry</w:t>
      </w:r>
      <w:proofErr w:type="spellEnd"/>
      <w:r w:rsidRPr="00C724F7">
        <w:rPr>
          <w:rFonts w:ascii="TimesNewRomanPSMT" w:hAnsi="TimesNewRomanPSMT"/>
          <w:sz w:val="20"/>
        </w:rPr>
        <w:t xml:space="preserve"> et al., </w:t>
      </w:r>
      <w:proofErr w:type="spellStart"/>
      <w:r w:rsidRPr="00C724F7">
        <w:rPr>
          <w:rFonts w:ascii="TimesNewRomanPSMT" w:hAnsi="TimesNewRomanPSMT"/>
          <w:i/>
          <w:sz w:val="20"/>
        </w:rPr>
        <w:t>ApJ</w:t>
      </w:r>
      <w:proofErr w:type="spellEnd"/>
      <w:r w:rsidRPr="00C724F7">
        <w:rPr>
          <w:rFonts w:ascii="TimesNewRomanPSMT" w:hAnsi="TimesNewRomanPSMT"/>
          <w:sz w:val="20"/>
        </w:rPr>
        <w:t xml:space="preserve"> </w:t>
      </w:r>
      <w:r w:rsidRPr="00C724F7">
        <w:rPr>
          <w:rFonts w:ascii="TimesNewRomanPSMT" w:hAnsi="TimesNewRomanPSMT"/>
          <w:b/>
          <w:sz w:val="20"/>
        </w:rPr>
        <w:t>600</w:t>
      </w:r>
      <w:r w:rsidRPr="00C724F7">
        <w:rPr>
          <w:rFonts w:ascii="TimesNewRomanPSMT" w:hAnsi="TimesNewRomanPSMT"/>
          <w:sz w:val="20"/>
        </w:rPr>
        <w:t>, 681-694 (2004).</w:t>
      </w:r>
    </w:p>
    <w:p w:rsidR="00DA1149" w:rsidRPr="00C724F7" w:rsidRDefault="00730341" w:rsidP="00480BEA">
      <w:pPr>
        <w:widowControl w:val="0"/>
        <w:autoSpaceDE w:val="0"/>
        <w:autoSpaceDN w:val="0"/>
        <w:adjustRightInd w:val="0"/>
        <w:rPr>
          <w:rFonts w:ascii="TimesNewRomanPSMT" w:hAnsi="TimesNewRomanPSMT"/>
          <w:sz w:val="20"/>
        </w:rPr>
      </w:pPr>
      <w:r w:rsidRPr="00C724F7">
        <w:rPr>
          <w:rFonts w:ascii="TimesNewRomanPSMT" w:hAnsi="TimesNewRomanPSMT"/>
          <w:sz w:val="20"/>
        </w:rPr>
        <w:t>203</w:t>
      </w:r>
      <w:r w:rsidR="00151B66" w:rsidRPr="00C724F7">
        <w:rPr>
          <w:rFonts w:ascii="TimesNewRomanPSMT" w:hAnsi="TimesNewRomanPSMT"/>
          <w:sz w:val="20"/>
        </w:rPr>
        <w:t xml:space="preserve">.  </w:t>
      </w:r>
      <w:r w:rsidR="00DA1149" w:rsidRPr="00C724F7">
        <w:rPr>
          <w:rFonts w:ascii="TimesNewRomanPSMT" w:hAnsi="TimesNewRomanPSMT"/>
          <w:sz w:val="20"/>
        </w:rPr>
        <w:t xml:space="preserve">E. Bell et al., </w:t>
      </w:r>
      <w:proofErr w:type="spellStart"/>
      <w:r w:rsidR="00DA1149" w:rsidRPr="00C724F7">
        <w:rPr>
          <w:rFonts w:ascii="TimesNewRomanPSMT" w:hAnsi="TimesNewRomanPSMT"/>
          <w:i/>
          <w:sz w:val="20"/>
        </w:rPr>
        <w:t>ApJ</w:t>
      </w:r>
      <w:proofErr w:type="spellEnd"/>
      <w:r w:rsidR="00DA1149" w:rsidRPr="00C724F7">
        <w:rPr>
          <w:rFonts w:ascii="TimesNewRomanPSMT" w:hAnsi="TimesNewRomanPSMT"/>
          <w:sz w:val="20"/>
        </w:rPr>
        <w:t xml:space="preserve"> </w:t>
      </w:r>
      <w:r w:rsidR="00DA1149" w:rsidRPr="00C724F7">
        <w:rPr>
          <w:rFonts w:ascii="TimesNewRomanPSMT" w:hAnsi="TimesNewRomanPSMT"/>
          <w:b/>
          <w:sz w:val="20"/>
        </w:rPr>
        <w:t>60</w:t>
      </w:r>
      <w:r w:rsidR="008844E2" w:rsidRPr="00C724F7">
        <w:rPr>
          <w:rFonts w:ascii="TimesNewRomanPSMT" w:hAnsi="TimesNewRomanPSMT"/>
          <w:b/>
          <w:sz w:val="20"/>
        </w:rPr>
        <w:t>8</w:t>
      </w:r>
      <w:r w:rsidR="00DA1149" w:rsidRPr="00C724F7">
        <w:rPr>
          <w:rFonts w:ascii="TimesNewRomanPSMT" w:hAnsi="TimesNewRomanPSMT"/>
          <w:sz w:val="20"/>
        </w:rPr>
        <w:t>, 752-</w:t>
      </w:r>
      <w:r w:rsidR="008844E2" w:rsidRPr="00C724F7">
        <w:rPr>
          <w:rFonts w:ascii="TimesNewRomanPSMT" w:hAnsi="TimesNewRomanPSMT"/>
          <w:sz w:val="20"/>
        </w:rPr>
        <w:t>767</w:t>
      </w:r>
      <w:r w:rsidR="00DA1149" w:rsidRPr="00C724F7">
        <w:rPr>
          <w:rFonts w:ascii="TimesNewRomanPSMT" w:hAnsi="TimesNewRomanPSMT"/>
          <w:sz w:val="20"/>
        </w:rPr>
        <w:t xml:space="preserve"> (2004).</w:t>
      </w:r>
    </w:p>
    <w:p w:rsidR="000A0CEA" w:rsidRPr="00C724F7" w:rsidRDefault="00DA1149" w:rsidP="00480BEA">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204.  </w:t>
      </w:r>
      <w:r w:rsidR="00151B66" w:rsidRPr="00C724F7">
        <w:rPr>
          <w:rFonts w:ascii="TimesNewRomanPSMT" w:hAnsi="TimesNewRomanPSMT"/>
          <w:sz w:val="20"/>
        </w:rPr>
        <w:t xml:space="preserve">S. M. Faber et al., </w:t>
      </w:r>
      <w:proofErr w:type="spellStart"/>
      <w:r w:rsidR="00151B66" w:rsidRPr="00C724F7">
        <w:rPr>
          <w:rFonts w:ascii="TimesNewRomanPSMT" w:hAnsi="TimesNewRomanPSMT"/>
          <w:i/>
          <w:sz w:val="20"/>
        </w:rPr>
        <w:t>ApJ</w:t>
      </w:r>
      <w:proofErr w:type="spellEnd"/>
      <w:r w:rsidR="00151B66" w:rsidRPr="00C724F7">
        <w:rPr>
          <w:rFonts w:ascii="TimesNewRomanPSMT" w:hAnsi="TimesNewRomanPSMT"/>
          <w:sz w:val="20"/>
        </w:rPr>
        <w:t xml:space="preserve"> </w:t>
      </w:r>
      <w:r w:rsidR="00151B66" w:rsidRPr="00C724F7">
        <w:rPr>
          <w:rFonts w:ascii="TimesNewRomanPSMT" w:hAnsi="TimesNewRomanPSMT"/>
          <w:b/>
          <w:sz w:val="20"/>
        </w:rPr>
        <w:t>665</w:t>
      </w:r>
      <w:r w:rsidR="00151B66" w:rsidRPr="00C724F7">
        <w:rPr>
          <w:rFonts w:ascii="TimesNewRomanPSMT" w:hAnsi="TimesNewRomanPSMT"/>
          <w:sz w:val="20"/>
        </w:rPr>
        <w:t>, 265-294 (2007).</w:t>
      </w:r>
    </w:p>
    <w:p w:rsidR="005B3026" w:rsidRPr="00C724F7" w:rsidRDefault="000A0CEA" w:rsidP="00480BEA">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205.  </w:t>
      </w:r>
      <w:r w:rsidR="005B3026" w:rsidRPr="00C724F7">
        <w:rPr>
          <w:rFonts w:ascii="TimesNewRomanPSMT" w:hAnsi="TimesNewRomanPSMT"/>
          <w:sz w:val="20"/>
        </w:rPr>
        <w:t xml:space="preserve">S. </w:t>
      </w:r>
      <w:proofErr w:type="spellStart"/>
      <w:r w:rsidR="005B3026" w:rsidRPr="00C724F7">
        <w:rPr>
          <w:rFonts w:ascii="TimesNewRomanPSMT" w:hAnsi="TimesNewRomanPSMT"/>
          <w:sz w:val="20"/>
        </w:rPr>
        <w:t>Salim</w:t>
      </w:r>
      <w:proofErr w:type="spellEnd"/>
      <w:r w:rsidR="005B3026" w:rsidRPr="00C724F7">
        <w:rPr>
          <w:rFonts w:ascii="TimesNewRomanPSMT" w:hAnsi="TimesNewRomanPSMT"/>
          <w:sz w:val="20"/>
        </w:rPr>
        <w:t xml:space="preserve"> et al., </w:t>
      </w:r>
      <w:proofErr w:type="spellStart"/>
      <w:r w:rsidR="005B3026" w:rsidRPr="00C724F7">
        <w:rPr>
          <w:rFonts w:ascii="TimesNewRomanPSMT" w:hAnsi="TimesNewRomanPSMT"/>
          <w:i/>
          <w:sz w:val="20"/>
        </w:rPr>
        <w:t>ApJS</w:t>
      </w:r>
      <w:proofErr w:type="spellEnd"/>
      <w:r w:rsidR="005B3026" w:rsidRPr="00C724F7">
        <w:rPr>
          <w:rFonts w:ascii="TimesNewRomanPSMT" w:hAnsi="TimesNewRomanPSMT"/>
          <w:sz w:val="20"/>
        </w:rPr>
        <w:t xml:space="preserve"> </w:t>
      </w:r>
      <w:r w:rsidR="005B3026" w:rsidRPr="00C724F7">
        <w:rPr>
          <w:rFonts w:ascii="TimesNewRomanPSMT" w:hAnsi="TimesNewRomanPSMT"/>
          <w:b/>
          <w:sz w:val="20"/>
        </w:rPr>
        <w:t>173</w:t>
      </w:r>
      <w:r w:rsidR="005B3026" w:rsidRPr="00C724F7">
        <w:rPr>
          <w:rFonts w:ascii="TimesNewRomanPSMT" w:hAnsi="TimesNewRomanPSMT"/>
          <w:sz w:val="20"/>
        </w:rPr>
        <w:t>, 267-292 (2007).</w:t>
      </w:r>
    </w:p>
    <w:p w:rsidR="009B265F" w:rsidRDefault="005B3026" w:rsidP="00480BEA">
      <w:pPr>
        <w:widowControl w:val="0"/>
        <w:autoSpaceDE w:val="0"/>
        <w:autoSpaceDN w:val="0"/>
        <w:adjustRightInd w:val="0"/>
        <w:rPr>
          <w:rFonts w:ascii="TimesNewRomanPSMT" w:hAnsi="TimesNewRomanPSMT"/>
          <w:sz w:val="20"/>
        </w:rPr>
      </w:pPr>
      <w:r w:rsidRPr="00C724F7">
        <w:rPr>
          <w:rFonts w:ascii="TimesNewRomanPSMT" w:hAnsi="TimesNewRomanPSMT"/>
          <w:sz w:val="20"/>
        </w:rPr>
        <w:t xml:space="preserve">206.  K. </w:t>
      </w:r>
      <w:proofErr w:type="spellStart"/>
      <w:r w:rsidRPr="00C724F7">
        <w:rPr>
          <w:rFonts w:ascii="TimesNewRomanPSMT" w:hAnsi="TimesNewRomanPSMT"/>
          <w:sz w:val="20"/>
        </w:rPr>
        <w:t>Noeske</w:t>
      </w:r>
      <w:proofErr w:type="spellEnd"/>
      <w:r w:rsidRPr="00C724F7">
        <w:rPr>
          <w:rFonts w:ascii="TimesNewRomanPSMT" w:hAnsi="TimesNewRomanPSMT"/>
          <w:sz w:val="20"/>
        </w:rPr>
        <w:t xml:space="preserve"> et al., </w:t>
      </w:r>
      <w:proofErr w:type="spellStart"/>
      <w:r w:rsidRPr="00C724F7">
        <w:rPr>
          <w:rFonts w:ascii="TimesNewRomanPSMT" w:hAnsi="TimesNewRomanPSMT"/>
          <w:i/>
          <w:sz w:val="20"/>
        </w:rPr>
        <w:t>ApJ</w:t>
      </w:r>
      <w:proofErr w:type="spellEnd"/>
      <w:r w:rsidRPr="00C724F7">
        <w:rPr>
          <w:rFonts w:ascii="TimesNewRomanPSMT" w:hAnsi="TimesNewRomanPSMT"/>
          <w:sz w:val="20"/>
        </w:rPr>
        <w:t xml:space="preserve"> </w:t>
      </w:r>
      <w:r w:rsidR="00C724F7" w:rsidRPr="00C724F7">
        <w:rPr>
          <w:rFonts w:ascii="TimesNewRomanPSMT" w:hAnsi="TimesNewRomanPSMT"/>
          <w:b/>
          <w:sz w:val="20"/>
        </w:rPr>
        <w:t xml:space="preserve">660, </w:t>
      </w:r>
      <w:r w:rsidR="00C724F7" w:rsidRPr="00C724F7">
        <w:rPr>
          <w:rFonts w:ascii="TimesNewRomanPSMT" w:hAnsi="TimesNewRomanPSMT"/>
          <w:sz w:val="20"/>
        </w:rPr>
        <w:t>L43-L46</w:t>
      </w:r>
      <w:r w:rsidR="00C724F7" w:rsidRPr="00C724F7">
        <w:rPr>
          <w:rFonts w:ascii="TimesNewRomanPSMT" w:hAnsi="TimesNewRomanPSMT"/>
          <w:b/>
          <w:sz w:val="20"/>
        </w:rPr>
        <w:t xml:space="preserve"> </w:t>
      </w:r>
      <w:r w:rsidR="00C724F7" w:rsidRPr="00C724F7">
        <w:rPr>
          <w:rFonts w:ascii="TimesNewRomanPSMT" w:hAnsi="TimesNewRomanPSMT"/>
          <w:sz w:val="20"/>
        </w:rPr>
        <w:t>(2007).</w:t>
      </w:r>
    </w:p>
    <w:p w:rsidR="00C724F7" w:rsidRPr="009B265F" w:rsidRDefault="009B265F" w:rsidP="00480BEA">
      <w:pPr>
        <w:widowControl w:val="0"/>
        <w:autoSpaceDE w:val="0"/>
        <w:autoSpaceDN w:val="0"/>
        <w:adjustRightInd w:val="0"/>
        <w:rPr>
          <w:rFonts w:ascii="TimesNewRomanPSMT" w:hAnsi="TimesNewRomanPSMT"/>
          <w:sz w:val="20"/>
        </w:rPr>
      </w:pPr>
      <w:r>
        <w:rPr>
          <w:rFonts w:ascii="TimesNewRomanPSMT" w:hAnsi="TimesNewRomanPSMT"/>
          <w:sz w:val="20"/>
        </w:rPr>
        <w:t xml:space="preserve">207.  </w:t>
      </w:r>
      <w:r w:rsidRPr="00C724F7">
        <w:rPr>
          <w:rFonts w:ascii="TimesNewRomanPSMT" w:hAnsi="TimesNewRomanPSMT"/>
          <w:sz w:val="20"/>
        </w:rPr>
        <w:t xml:space="preserve">K. </w:t>
      </w:r>
      <w:proofErr w:type="spellStart"/>
      <w:r w:rsidRPr="00C724F7">
        <w:rPr>
          <w:rFonts w:ascii="TimesNewRomanPSMT" w:hAnsi="TimesNewRomanPSMT"/>
          <w:sz w:val="20"/>
        </w:rPr>
        <w:t>Noeske</w:t>
      </w:r>
      <w:proofErr w:type="spellEnd"/>
      <w:r w:rsidRPr="00C724F7">
        <w:rPr>
          <w:rFonts w:ascii="TimesNewRomanPSMT" w:hAnsi="TimesNewRomanPSMT"/>
          <w:sz w:val="20"/>
        </w:rPr>
        <w:t xml:space="preserve"> et al., </w:t>
      </w:r>
      <w:proofErr w:type="spellStart"/>
      <w:r w:rsidRPr="00C724F7">
        <w:rPr>
          <w:rFonts w:ascii="TimesNewRomanPSMT" w:hAnsi="TimesNewRomanPSMT"/>
          <w:i/>
          <w:sz w:val="20"/>
        </w:rPr>
        <w:t>ApJ</w:t>
      </w:r>
      <w:proofErr w:type="spellEnd"/>
      <w:r w:rsidRPr="00C724F7">
        <w:rPr>
          <w:rFonts w:ascii="TimesNewRomanPSMT" w:hAnsi="TimesNewRomanPSMT"/>
          <w:sz w:val="20"/>
        </w:rPr>
        <w:t xml:space="preserve"> </w:t>
      </w:r>
      <w:r w:rsidRPr="00C724F7">
        <w:rPr>
          <w:rFonts w:ascii="TimesNewRomanPSMT" w:hAnsi="TimesNewRomanPSMT"/>
          <w:b/>
          <w:sz w:val="20"/>
        </w:rPr>
        <w:t xml:space="preserve">660, </w:t>
      </w:r>
      <w:r>
        <w:rPr>
          <w:rFonts w:ascii="TimesNewRomanPSMT" w:hAnsi="TimesNewRomanPSMT"/>
          <w:sz w:val="20"/>
        </w:rPr>
        <w:t>L47</w:t>
      </w:r>
      <w:r w:rsidRPr="00C724F7">
        <w:rPr>
          <w:rFonts w:ascii="TimesNewRomanPSMT" w:hAnsi="TimesNewRomanPSMT"/>
          <w:sz w:val="20"/>
        </w:rPr>
        <w:t>-L</w:t>
      </w:r>
      <w:r>
        <w:rPr>
          <w:rFonts w:ascii="TimesNewRomanPSMT" w:hAnsi="TimesNewRomanPSMT"/>
          <w:sz w:val="20"/>
        </w:rPr>
        <w:t>50</w:t>
      </w:r>
      <w:r w:rsidRPr="00C724F7">
        <w:rPr>
          <w:rFonts w:ascii="TimesNewRomanPSMT" w:hAnsi="TimesNewRomanPSMT"/>
          <w:b/>
          <w:sz w:val="20"/>
        </w:rPr>
        <w:t xml:space="preserve"> </w:t>
      </w:r>
      <w:r w:rsidRPr="00C724F7">
        <w:rPr>
          <w:rFonts w:ascii="TimesNewRomanPSMT" w:hAnsi="TimesNewRomanPSMT"/>
          <w:sz w:val="20"/>
        </w:rPr>
        <w:t>(2007).</w:t>
      </w:r>
    </w:p>
    <w:p w:rsidR="000A0CEA" w:rsidRPr="00C724F7" w:rsidRDefault="009B265F" w:rsidP="00480BEA">
      <w:pPr>
        <w:widowControl w:val="0"/>
        <w:autoSpaceDE w:val="0"/>
        <w:autoSpaceDN w:val="0"/>
        <w:adjustRightInd w:val="0"/>
        <w:rPr>
          <w:rFonts w:ascii="TimesNewRomanPSMT" w:hAnsi="TimesNewRomanPSMT"/>
          <w:sz w:val="20"/>
        </w:rPr>
      </w:pPr>
      <w:r>
        <w:rPr>
          <w:rFonts w:ascii="TimesNewRomanPSMT" w:hAnsi="TimesNewRomanPSMT"/>
          <w:sz w:val="20"/>
        </w:rPr>
        <w:t>208</w:t>
      </w:r>
      <w:r w:rsidR="005B3026" w:rsidRPr="00C724F7">
        <w:rPr>
          <w:rFonts w:ascii="TimesNewRomanPSMT" w:hAnsi="TimesNewRomanPSMT"/>
          <w:sz w:val="20"/>
        </w:rPr>
        <w:t xml:space="preserve">.  </w:t>
      </w:r>
      <w:r w:rsidR="000A0CEA" w:rsidRPr="00C724F7">
        <w:rPr>
          <w:rFonts w:ascii="TimesNewRomanPSMT" w:hAnsi="TimesNewRomanPSMT"/>
          <w:sz w:val="20"/>
        </w:rPr>
        <w:t xml:space="preserve">J. </w:t>
      </w:r>
      <w:proofErr w:type="spellStart"/>
      <w:r w:rsidR="000A0CEA" w:rsidRPr="00C724F7">
        <w:rPr>
          <w:rFonts w:ascii="TimesNewRomanPSMT" w:hAnsi="TimesNewRomanPSMT"/>
          <w:sz w:val="20"/>
        </w:rPr>
        <w:t>Toomre</w:t>
      </w:r>
      <w:proofErr w:type="spellEnd"/>
      <w:r w:rsidR="00397A13">
        <w:rPr>
          <w:rFonts w:ascii="TimesNewRomanPSMT" w:hAnsi="TimesNewRomanPSMT"/>
          <w:sz w:val="20"/>
        </w:rPr>
        <w:t xml:space="preserve"> and A. </w:t>
      </w:r>
      <w:proofErr w:type="spellStart"/>
      <w:r w:rsidR="00397A13">
        <w:rPr>
          <w:rFonts w:ascii="TimesNewRomanPSMT" w:hAnsi="TimesNewRomanPSMT"/>
          <w:sz w:val="20"/>
        </w:rPr>
        <w:t>Toomre</w:t>
      </w:r>
      <w:proofErr w:type="spellEnd"/>
      <w:r w:rsidR="00397A13">
        <w:rPr>
          <w:rFonts w:ascii="TimesNewRomanPSMT" w:hAnsi="TimesNewRomanPSMT"/>
          <w:sz w:val="20"/>
        </w:rPr>
        <w:t xml:space="preserve">, </w:t>
      </w:r>
      <w:proofErr w:type="spellStart"/>
      <w:r w:rsidR="00397A13">
        <w:rPr>
          <w:rFonts w:ascii="TimesNewRomanPSMT" w:hAnsi="TimesNewRomanPSMT"/>
          <w:i/>
          <w:sz w:val="20"/>
        </w:rPr>
        <w:t>ApJ</w:t>
      </w:r>
      <w:proofErr w:type="spellEnd"/>
      <w:r w:rsidR="00397A13">
        <w:rPr>
          <w:rFonts w:ascii="TimesNewRomanPSMT" w:hAnsi="TimesNewRomanPSMT"/>
          <w:sz w:val="20"/>
        </w:rPr>
        <w:t xml:space="preserve"> </w:t>
      </w:r>
      <w:r w:rsidR="00397A13">
        <w:rPr>
          <w:rFonts w:ascii="TimesNewRomanPSMT" w:hAnsi="TimesNewRomanPSMT"/>
          <w:b/>
          <w:sz w:val="20"/>
        </w:rPr>
        <w:t>178</w:t>
      </w:r>
      <w:r w:rsidR="00397A13">
        <w:rPr>
          <w:rFonts w:ascii="TimesNewRomanPSMT" w:hAnsi="TimesNewRomanPSMT"/>
          <w:sz w:val="20"/>
        </w:rPr>
        <w:t>, 623-666 (1972).</w:t>
      </w:r>
    </w:p>
    <w:p w:rsidR="00416189" w:rsidRPr="00B03AD1" w:rsidRDefault="009B265F" w:rsidP="00480BEA">
      <w:pPr>
        <w:widowControl w:val="0"/>
        <w:autoSpaceDE w:val="0"/>
        <w:autoSpaceDN w:val="0"/>
        <w:adjustRightInd w:val="0"/>
        <w:rPr>
          <w:rFonts w:ascii="TimesNewRomanPSMT" w:hAnsi="TimesNewRomanPSMT"/>
          <w:sz w:val="20"/>
        </w:rPr>
      </w:pPr>
      <w:r>
        <w:rPr>
          <w:rFonts w:ascii="TimesNewRomanPSMT" w:hAnsi="TimesNewRomanPSMT"/>
          <w:sz w:val="20"/>
        </w:rPr>
        <w:t>209</w:t>
      </w:r>
      <w:r w:rsidR="000A0CEA" w:rsidRPr="00C724F7">
        <w:rPr>
          <w:rFonts w:ascii="TimesNewRomanPSMT" w:hAnsi="TimesNewRomanPSMT"/>
          <w:sz w:val="20"/>
        </w:rPr>
        <w:t xml:space="preserve">.  J. Barnes and L. </w:t>
      </w:r>
      <w:proofErr w:type="spellStart"/>
      <w:r w:rsidR="000A0CEA" w:rsidRPr="00C724F7">
        <w:rPr>
          <w:rFonts w:ascii="TimesNewRomanPSMT" w:hAnsi="TimesNewRomanPSMT"/>
          <w:sz w:val="20"/>
        </w:rPr>
        <w:t>Hernquist</w:t>
      </w:r>
      <w:proofErr w:type="spellEnd"/>
      <w:r w:rsidR="00B03AD1">
        <w:rPr>
          <w:rFonts w:ascii="TimesNewRomanPSMT" w:hAnsi="TimesNewRomanPSMT"/>
          <w:sz w:val="20"/>
        </w:rPr>
        <w:t xml:space="preserve">, </w:t>
      </w:r>
      <w:r w:rsidR="00B03AD1">
        <w:rPr>
          <w:rFonts w:ascii="TimesNewRomanPSMT" w:hAnsi="TimesNewRomanPSMT"/>
          <w:i/>
          <w:sz w:val="20"/>
        </w:rPr>
        <w:t>ARAA</w:t>
      </w:r>
      <w:r w:rsidR="00B03AD1">
        <w:rPr>
          <w:rFonts w:ascii="TimesNewRomanPSMT" w:hAnsi="TimesNewRomanPSMT"/>
          <w:sz w:val="20"/>
        </w:rPr>
        <w:t xml:space="preserve"> </w:t>
      </w:r>
      <w:r w:rsidR="00B03AD1">
        <w:rPr>
          <w:rFonts w:ascii="TimesNewRomanPSMT" w:hAnsi="TimesNewRomanPSMT"/>
          <w:b/>
          <w:sz w:val="20"/>
        </w:rPr>
        <w:t>30</w:t>
      </w:r>
      <w:r w:rsidR="00B03AD1">
        <w:rPr>
          <w:rFonts w:ascii="TimesNewRomanPSMT" w:hAnsi="TimesNewRomanPSMT"/>
          <w:sz w:val="20"/>
        </w:rPr>
        <w:t>, 705-742 (1992).</w:t>
      </w:r>
    </w:p>
    <w:p w:rsidR="00141791" w:rsidRPr="00C724F7" w:rsidRDefault="009B265F" w:rsidP="00480BEA">
      <w:pPr>
        <w:widowControl w:val="0"/>
        <w:autoSpaceDE w:val="0"/>
        <w:autoSpaceDN w:val="0"/>
        <w:adjustRightInd w:val="0"/>
        <w:rPr>
          <w:rFonts w:ascii="TimesNewRomanPSMT" w:hAnsi="TimesNewRomanPSMT"/>
          <w:sz w:val="20"/>
        </w:rPr>
      </w:pPr>
      <w:r>
        <w:rPr>
          <w:rFonts w:ascii="TimesNewRomanPSMT" w:hAnsi="TimesNewRomanPSMT"/>
          <w:sz w:val="20"/>
        </w:rPr>
        <w:t>210</w:t>
      </w:r>
      <w:r w:rsidR="00416189" w:rsidRPr="00C724F7">
        <w:rPr>
          <w:rFonts w:ascii="TimesNewRomanPSMT" w:hAnsi="TimesNewRomanPSMT"/>
          <w:sz w:val="20"/>
        </w:rPr>
        <w:t xml:space="preserve">.  J. </w:t>
      </w:r>
      <w:proofErr w:type="spellStart"/>
      <w:r w:rsidR="00416189" w:rsidRPr="00C724F7">
        <w:rPr>
          <w:rFonts w:ascii="TimesNewRomanPSMT" w:hAnsi="TimesNewRomanPSMT"/>
          <w:sz w:val="20"/>
        </w:rPr>
        <w:t>Magorrian</w:t>
      </w:r>
      <w:proofErr w:type="spellEnd"/>
      <w:r w:rsidR="00416189" w:rsidRPr="00C724F7">
        <w:rPr>
          <w:rFonts w:ascii="TimesNewRomanPSMT" w:hAnsi="TimesNewRomanPSMT"/>
          <w:sz w:val="20"/>
        </w:rPr>
        <w:t xml:space="preserve"> et al., </w:t>
      </w:r>
      <w:r w:rsidR="00416189" w:rsidRPr="00C724F7">
        <w:rPr>
          <w:rFonts w:ascii="TimesNewRomanPSMT" w:hAnsi="TimesNewRomanPSMT"/>
          <w:i/>
          <w:sz w:val="20"/>
        </w:rPr>
        <w:t>AJ</w:t>
      </w:r>
      <w:r w:rsidR="00416189" w:rsidRPr="00C724F7">
        <w:rPr>
          <w:rFonts w:ascii="TimesNewRomanPSMT" w:hAnsi="TimesNewRomanPSMT"/>
          <w:sz w:val="20"/>
        </w:rPr>
        <w:t xml:space="preserve"> </w:t>
      </w:r>
      <w:r w:rsidR="00416189" w:rsidRPr="00C724F7">
        <w:rPr>
          <w:rFonts w:ascii="TimesNewRomanPSMT" w:hAnsi="TimesNewRomanPSMT"/>
          <w:b/>
          <w:sz w:val="20"/>
        </w:rPr>
        <w:t>115</w:t>
      </w:r>
      <w:r w:rsidR="00416189" w:rsidRPr="00C724F7">
        <w:rPr>
          <w:rFonts w:ascii="TimesNewRomanPSMT" w:hAnsi="TimesNewRomanPSMT"/>
          <w:sz w:val="20"/>
        </w:rPr>
        <w:t>, 2285-2305 (1998).</w:t>
      </w:r>
    </w:p>
    <w:p w:rsidR="00141791" w:rsidRPr="00C724F7" w:rsidRDefault="009B265F" w:rsidP="00480BEA">
      <w:pPr>
        <w:widowControl w:val="0"/>
        <w:autoSpaceDE w:val="0"/>
        <w:autoSpaceDN w:val="0"/>
        <w:adjustRightInd w:val="0"/>
        <w:rPr>
          <w:rFonts w:ascii="TimesNewRomanPSMT" w:hAnsi="TimesNewRomanPSMT"/>
          <w:sz w:val="20"/>
        </w:rPr>
      </w:pPr>
      <w:r>
        <w:rPr>
          <w:rFonts w:ascii="TimesNewRomanPSMT" w:hAnsi="TimesNewRomanPSMT"/>
          <w:sz w:val="20"/>
        </w:rPr>
        <w:t>211</w:t>
      </w:r>
      <w:r w:rsidR="00141791" w:rsidRPr="00C724F7">
        <w:rPr>
          <w:rFonts w:ascii="TimesNewRomanPSMT" w:hAnsi="TimesNewRomanPSMT"/>
          <w:sz w:val="20"/>
        </w:rPr>
        <w:t xml:space="preserve">.  K. </w:t>
      </w:r>
      <w:proofErr w:type="spellStart"/>
      <w:r w:rsidR="00141791" w:rsidRPr="00C724F7">
        <w:rPr>
          <w:rFonts w:ascii="TimesNewRomanPSMT" w:hAnsi="TimesNewRomanPSMT"/>
          <w:sz w:val="20"/>
        </w:rPr>
        <w:t>Gebhardt</w:t>
      </w:r>
      <w:proofErr w:type="spellEnd"/>
      <w:r w:rsidR="00141791" w:rsidRPr="00C724F7">
        <w:rPr>
          <w:rFonts w:ascii="TimesNewRomanPSMT" w:hAnsi="TimesNewRomanPSMT"/>
          <w:sz w:val="20"/>
        </w:rPr>
        <w:t xml:space="preserve"> et al., </w:t>
      </w:r>
      <w:proofErr w:type="spellStart"/>
      <w:r w:rsidR="00141791" w:rsidRPr="00C724F7">
        <w:rPr>
          <w:rFonts w:ascii="TimesNewRomanPSMT" w:hAnsi="TimesNewRomanPSMT"/>
          <w:i/>
          <w:sz w:val="20"/>
        </w:rPr>
        <w:t>ApJ</w:t>
      </w:r>
      <w:proofErr w:type="spellEnd"/>
      <w:r w:rsidR="00141791" w:rsidRPr="00C724F7">
        <w:rPr>
          <w:rFonts w:ascii="TimesNewRomanPSMT" w:hAnsi="TimesNewRomanPSMT"/>
          <w:sz w:val="20"/>
        </w:rPr>
        <w:t xml:space="preserve"> </w:t>
      </w:r>
      <w:r w:rsidR="00141791" w:rsidRPr="00C724F7">
        <w:rPr>
          <w:rFonts w:ascii="TimesNewRomanPSMT" w:hAnsi="TimesNewRomanPSMT"/>
          <w:b/>
          <w:sz w:val="20"/>
        </w:rPr>
        <w:t>539</w:t>
      </w:r>
      <w:r w:rsidR="00141791" w:rsidRPr="00C724F7">
        <w:rPr>
          <w:rFonts w:ascii="TimesNewRomanPSMT" w:hAnsi="TimesNewRomanPSMT"/>
          <w:sz w:val="20"/>
        </w:rPr>
        <w:t>, L13-L16 (2000).</w:t>
      </w:r>
    </w:p>
    <w:p w:rsidR="00416189" w:rsidRPr="00C724F7" w:rsidRDefault="009B265F" w:rsidP="00141791">
      <w:pPr>
        <w:widowControl w:val="0"/>
        <w:autoSpaceDE w:val="0"/>
        <w:autoSpaceDN w:val="0"/>
        <w:adjustRightInd w:val="0"/>
        <w:jc w:val="both"/>
        <w:rPr>
          <w:rFonts w:ascii="TimesNewRomanPSMT" w:hAnsi="TimesNewRomanPSMT"/>
          <w:sz w:val="20"/>
        </w:rPr>
      </w:pPr>
      <w:r>
        <w:rPr>
          <w:rFonts w:ascii="TimesNewRomanPSMT" w:hAnsi="TimesNewRomanPSMT"/>
          <w:sz w:val="20"/>
        </w:rPr>
        <w:t>212</w:t>
      </w:r>
      <w:r w:rsidR="00141791" w:rsidRPr="00C724F7">
        <w:rPr>
          <w:rFonts w:ascii="TimesNewRomanPSMT" w:hAnsi="TimesNewRomanPSMT"/>
          <w:sz w:val="20"/>
        </w:rPr>
        <w:t xml:space="preserve">.  L. </w:t>
      </w:r>
      <w:proofErr w:type="spellStart"/>
      <w:r w:rsidR="00141791" w:rsidRPr="00C724F7">
        <w:rPr>
          <w:rFonts w:ascii="TimesNewRomanPSMT" w:hAnsi="TimesNewRomanPSMT"/>
          <w:sz w:val="20"/>
        </w:rPr>
        <w:t>Ferrarese</w:t>
      </w:r>
      <w:proofErr w:type="spellEnd"/>
      <w:r w:rsidR="00141791" w:rsidRPr="00C724F7">
        <w:rPr>
          <w:rFonts w:ascii="TimesNewRomanPSMT" w:hAnsi="TimesNewRomanPSMT"/>
          <w:sz w:val="20"/>
        </w:rPr>
        <w:t xml:space="preserve"> and D. Merritt, </w:t>
      </w:r>
      <w:proofErr w:type="spellStart"/>
      <w:r w:rsidR="00141791" w:rsidRPr="00C724F7">
        <w:rPr>
          <w:rFonts w:ascii="TimesNewRomanPSMT" w:hAnsi="TimesNewRomanPSMT"/>
          <w:i/>
          <w:sz w:val="20"/>
        </w:rPr>
        <w:t>Ap</w:t>
      </w:r>
      <w:proofErr w:type="spellEnd"/>
      <w:r w:rsidR="00141791" w:rsidRPr="00C724F7">
        <w:rPr>
          <w:rFonts w:ascii="TimesNewRomanPSMT" w:hAnsi="TimesNewRomanPSMT"/>
          <w:sz w:val="20"/>
        </w:rPr>
        <w:t xml:space="preserve"> </w:t>
      </w:r>
      <w:r w:rsidR="00141791" w:rsidRPr="00C724F7">
        <w:rPr>
          <w:rFonts w:ascii="TimesNewRomanPSMT" w:hAnsi="TimesNewRomanPSMT"/>
          <w:b/>
          <w:sz w:val="20"/>
        </w:rPr>
        <w:t>539</w:t>
      </w:r>
      <w:r w:rsidR="00141791" w:rsidRPr="00C724F7">
        <w:rPr>
          <w:rFonts w:ascii="TimesNewRomanPSMT" w:hAnsi="TimesNewRomanPSMT"/>
          <w:sz w:val="20"/>
        </w:rPr>
        <w:t>, L9-L12 (2000).</w:t>
      </w:r>
    </w:p>
    <w:p w:rsidR="002A041F" w:rsidRPr="00C724F7" w:rsidRDefault="009B265F" w:rsidP="00480BEA">
      <w:pPr>
        <w:widowControl w:val="0"/>
        <w:autoSpaceDE w:val="0"/>
        <w:autoSpaceDN w:val="0"/>
        <w:adjustRightInd w:val="0"/>
        <w:rPr>
          <w:rFonts w:ascii="TimesNewRomanPSMT" w:hAnsi="TimesNewRomanPSMT"/>
          <w:sz w:val="20"/>
        </w:rPr>
      </w:pPr>
      <w:r>
        <w:rPr>
          <w:rFonts w:ascii="TimesNewRomanPSMT" w:hAnsi="TimesNewRomanPSMT"/>
          <w:sz w:val="20"/>
        </w:rPr>
        <w:t>213</w:t>
      </w:r>
      <w:r w:rsidR="00416189" w:rsidRPr="00C724F7">
        <w:rPr>
          <w:rFonts w:ascii="TimesNewRomanPSMT" w:hAnsi="TimesNewRomanPSMT"/>
          <w:sz w:val="20"/>
        </w:rPr>
        <w:t xml:space="preserve">.  S. </w:t>
      </w:r>
      <w:proofErr w:type="spellStart"/>
      <w:r w:rsidR="00416189" w:rsidRPr="00C724F7">
        <w:rPr>
          <w:rFonts w:ascii="TimesNewRomanPSMT" w:hAnsi="TimesNewRomanPSMT"/>
          <w:sz w:val="20"/>
        </w:rPr>
        <w:t>Tremaine</w:t>
      </w:r>
      <w:proofErr w:type="spellEnd"/>
      <w:r w:rsidR="00416189" w:rsidRPr="00C724F7">
        <w:rPr>
          <w:rFonts w:ascii="TimesNewRomanPSMT" w:hAnsi="TimesNewRomanPSMT"/>
          <w:sz w:val="20"/>
        </w:rPr>
        <w:t xml:space="preserve"> et al., </w:t>
      </w:r>
      <w:proofErr w:type="spellStart"/>
      <w:r w:rsidR="00416189" w:rsidRPr="00C724F7">
        <w:rPr>
          <w:rFonts w:ascii="TimesNewRomanPSMT" w:hAnsi="TimesNewRomanPSMT"/>
          <w:i/>
          <w:sz w:val="20"/>
        </w:rPr>
        <w:t>ApJ</w:t>
      </w:r>
      <w:proofErr w:type="spellEnd"/>
      <w:r w:rsidR="00416189" w:rsidRPr="00C724F7">
        <w:rPr>
          <w:rFonts w:ascii="TimesNewRomanPSMT" w:hAnsi="TimesNewRomanPSMT"/>
          <w:i/>
          <w:sz w:val="20"/>
        </w:rPr>
        <w:t xml:space="preserve"> </w:t>
      </w:r>
      <w:r w:rsidR="00416189" w:rsidRPr="00C724F7">
        <w:rPr>
          <w:rFonts w:ascii="TimesNewRomanPSMT" w:hAnsi="TimesNewRomanPSMT"/>
          <w:b/>
          <w:sz w:val="20"/>
        </w:rPr>
        <w:t>574</w:t>
      </w:r>
      <w:r w:rsidR="00416189" w:rsidRPr="00C724F7">
        <w:rPr>
          <w:rFonts w:ascii="TimesNewRomanPSMT" w:hAnsi="TimesNewRomanPSMT"/>
          <w:sz w:val="20"/>
        </w:rPr>
        <w:t>, 740-753 (2002).</w:t>
      </w:r>
    </w:p>
    <w:p w:rsidR="002A041F" w:rsidRPr="00C724F7" w:rsidRDefault="009B265F" w:rsidP="00480BEA">
      <w:pPr>
        <w:widowControl w:val="0"/>
        <w:autoSpaceDE w:val="0"/>
        <w:autoSpaceDN w:val="0"/>
        <w:adjustRightInd w:val="0"/>
        <w:rPr>
          <w:rFonts w:ascii="TimesNewRomanPSMT" w:hAnsi="TimesNewRomanPSMT"/>
          <w:sz w:val="20"/>
        </w:rPr>
      </w:pPr>
      <w:proofErr w:type="gramStart"/>
      <w:r>
        <w:rPr>
          <w:rFonts w:ascii="TimesNewRomanPSMT" w:hAnsi="TimesNewRomanPSMT"/>
          <w:sz w:val="20"/>
        </w:rPr>
        <w:t>214</w:t>
      </w:r>
      <w:r w:rsidR="002A041F" w:rsidRPr="00C724F7">
        <w:rPr>
          <w:rFonts w:ascii="TimesNewRomanPSMT" w:hAnsi="TimesNewRomanPSMT"/>
          <w:sz w:val="20"/>
        </w:rPr>
        <w:t xml:space="preserve">.  A. Barth, L. E. </w:t>
      </w:r>
      <w:proofErr w:type="spellStart"/>
      <w:r w:rsidR="002A041F" w:rsidRPr="00C724F7">
        <w:rPr>
          <w:rFonts w:ascii="TimesNewRomanPSMT" w:hAnsi="TimesNewRomanPSMT"/>
          <w:sz w:val="20"/>
        </w:rPr>
        <w:t>Strigari</w:t>
      </w:r>
      <w:proofErr w:type="spellEnd"/>
      <w:r w:rsidR="002A041F" w:rsidRPr="00C724F7">
        <w:rPr>
          <w:rFonts w:ascii="TimesNewRomanPSMT" w:hAnsi="TimesNewRomanPSMT"/>
          <w:sz w:val="20"/>
        </w:rPr>
        <w:t xml:space="preserve">, M. C. </w:t>
      </w:r>
      <w:proofErr w:type="spellStart"/>
      <w:r w:rsidR="002A041F" w:rsidRPr="00C724F7">
        <w:rPr>
          <w:rFonts w:ascii="TimesNewRomanPSMT" w:hAnsi="TimesNewRomanPSMT"/>
          <w:sz w:val="20"/>
        </w:rPr>
        <w:t>Bentz</w:t>
      </w:r>
      <w:proofErr w:type="spellEnd"/>
      <w:r w:rsidR="002A041F" w:rsidRPr="00C724F7">
        <w:rPr>
          <w:rFonts w:ascii="TimesNewRomanPSMT" w:hAnsi="TimesNewRomanPSMT"/>
          <w:sz w:val="20"/>
        </w:rPr>
        <w:t xml:space="preserve">, J. E. Greene, and L. C. Ho, </w:t>
      </w:r>
      <w:proofErr w:type="spellStart"/>
      <w:r w:rsidR="002A041F" w:rsidRPr="00C724F7">
        <w:rPr>
          <w:rFonts w:ascii="TimesNewRomanPSMT" w:hAnsi="TimesNewRomanPSMT"/>
          <w:i/>
          <w:sz w:val="20"/>
        </w:rPr>
        <w:t>ApJ</w:t>
      </w:r>
      <w:proofErr w:type="spellEnd"/>
      <w:r w:rsidR="002A041F" w:rsidRPr="00C724F7">
        <w:rPr>
          <w:rFonts w:ascii="TimesNewRomanPSMT" w:hAnsi="TimesNewRomanPSMT"/>
          <w:sz w:val="20"/>
        </w:rPr>
        <w:t xml:space="preserve"> </w:t>
      </w:r>
      <w:r w:rsidR="002A041F" w:rsidRPr="00C724F7">
        <w:rPr>
          <w:rFonts w:ascii="TimesNewRomanPSMT" w:hAnsi="TimesNewRomanPSMT"/>
          <w:b/>
          <w:sz w:val="20"/>
        </w:rPr>
        <w:t>690</w:t>
      </w:r>
      <w:r w:rsidR="002A041F" w:rsidRPr="00C724F7">
        <w:rPr>
          <w:rFonts w:ascii="TimesNewRomanPSMT" w:hAnsi="TimesNewRomanPSMT"/>
          <w:sz w:val="20"/>
        </w:rPr>
        <w:t>,1031-1044 (2009).</w:t>
      </w:r>
      <w:proofErr w:type="gramEnd"/>
    </w:p>
    <w:p w:rsidR="00AE6ADA" w:rsidRPr="00414E31" w:rsidRDefault="009B265F" w:rsidP="00480BEA">
      <w:pPr>
        <w:widowControl w:val="0"/>
        <w:autoSpaceDE w:val="0"/>
        <w:autoSpaceDN w:val="0"/>
        <w:adjustRightInd w:val="0"/>
        <w:rPr>
          <w:sz w:val="20"/>
        </w:rPr>
      </w:pPr>
      <w:r w:rsidRPr="00414E31">
        <w:rPr>
          <w:sz w:val="20"/>
        </w:rPr>
        <w:t>215.</w:t>
      </w:r>
      <w:r w:rsidR="00B03AD1" w:rsidRPr="00414E31">
        <w:rPr>
          <w:sz w:val="20"/>
        </w:rPr>
        <w:t xml:space="preserve">  T. J. Cox, J. R. Primack, P. </w:t>
      </w:r>
      <w:proofErr w:type="spellStart"/>
      <w:r w:rsidR="00B03AD1" w:rsidRPr="00414E31">
        <w:rPr>
          <w:sz w:val="20"/>
        </w:rPr>
        <w:t>Jonsson</w:t>
      </w:r>
      <w:proofErr w:type="spellEnd"/>
      <w:r w:rsidR="00B03AD1" w:rsidRPr="00414E31">
        <w:rPr>
          <w:sz w:val="20"/>
        </w:rPr>
        <w:t xml:space="preserve">, and R. S. Somerville, </w:t>
      </w:r>
      <w:proofErr w:type="spellStart"/>
      <w:r w:rsidR="00B03AD1" w:rsidRPr="00414E31">
        <w:rPr>
          <w:sz w:val="20"/>
        </w:rPr>
        <w:t>ApJ</w:t>
      </w:r>
      <w:proofErr w:type="spellEnd"/>
      <w:r w:rsidR="00B03AD1" w:rsidRPr="00414E31">
        <w:rPr>
          <w:sz w:val="20"/>
        </w:rPr>
        <w:t xml:space="preserve"> 607, L87-</w:t>
      </w:r>
      <w:r w:rsidR="00AE6ADA" w:rsidRPr="00414E31">
        <w:rPr>
          <w:sz w:val="20"/>
        </w:rPr>
        <w:t>L90 (2004).</w:t>
      </w:r>
    </w:p>
    <w:p w:rsidR="009B265F" w:rsidRPr="00F3010E" w:rsidRDefault="009B265F" w:rsidP="00480BEA">
      <w:pPr>
        <w:widowControl w:val="0"/>
        <w:autoSpaceDE w:val="0"/>
        <w:autoSpaceDN w:val="0"/>
        <w:adjustRightInd w:val="0"/>
        <w:rPr>
          <w:sz w:val="20"/>
        </w:rPr>
      </w:pPr>
      <w:r w:rsidRPr="00F3010E">
        <w:rPr>
          <w:sz w:val="20"/>
        </w:rPr>
        <w:t>216.</w:t>
      </w:r>
      <w:r w:rsidR="00AE6ADA" w:rsidRPr="00F3010E">
        <w:rPr>
          <w:sz w:val="20"/>
        </w:rPr>
        <w:t xml:space="preserve"> </w:t>
      </w:r>
      <w:r w:rsidRPr="00F3010E">
        <w:rPr>
          <w:sz w:val="20"/>
        </w:rPr>
        <w:t xml:space="preserve"> </w:t>
      </w:r>
      <w:r w:rsidR="00AE6ADA" w:rsidRPr="00F3010E">
        <w:rPr>
          <w:sz w:val="20"/>
        </w:rPr>
        <w:t xml:space="preserve">T. J. Cox, P. </w:t>
      </w:r>
      <w:proofErr w:type="spellStart"/>
      <w:r w:rsidR="00AE6ADA" w:rsidRPr="00F3010E">
        <w:rPr>
          <w:sz w:val="20"/>
        </w:rPr>
        <w:t>Jonsson</w:t>
      </w:r>
      <w:proofErr w:type="spellEnd"/>
      <w:r w:rsidR="00AE6ADA" w:rsidRPr="00F3010E">
        <w:rPr>
          <w:sz w:val="20"/>
        </w:rPr>
        <w:t>, J. R. Primack, and R. S. Somerville, MNRAS 373, 1013-1038 (2006).</w:t>
      </w:r>
    </w:p>
    <w:p w:rsidR="00AE6ADA" w:rsidRPr="00F3010E" w:rsidRDefault="009B265F" w:rsidP="00480BEA">
      <w:pPr>
        <w:widowControl w:val="0"/>
        <w:autoSpaceDE w:val="0"/>
        <w:autoSpaceDN w:val="0"/>
        <w:adjustRightInd w:val="0"/>
        <w:rPr>
          <w:sz w:val="20"/>
        </w:rPr>
      </w:pPr>
      <w:r w:rsidRPr="00F3010E">
        <w:rPr>
          <w:sz w:val="20"/>
        </w:rPr>
        <w:t xml:space="preserve">217.  G. Novak, T. J. Cox, J. R. Primack, P. </w:t>
      </w:r>
      <w:proofErr w:type="spellStart"/>
      <w:r w:rsidRPr="00F3010E">
        <w:rPr>
          <w:sz w:val="20"/>
        </w:rPr>
        <w:t>Jonsson</w:t>
      </w:r>
      <w:proofErr w:type="spellEnd"/>
      <w:r w:rsidRPr="00F3010E">
        <w:rPr>
          <w:sz w:val="20"/>
        </w:rPr>
        <w:t xml:space="preserve">, and A. Dekel, </w:t>
      </w:r>
      <w:proofErr w:type="spellStart"/>
      <w:r w:rsidR="00136B14" w:rsidRPr="003C0B92">
        <w:rPr>
          <w:i/>
          <w:sz w:val="20"/>
        </w:rPr>
        <w:t>ApJ</w:t>
      </w:r>
      <w:proofErr w:type="spellEnd"/>
      <w:r w:rsidR="003C0B92">
        <w:rPr>
          <w:i/>
          <w:sz w:val="20"/>
        </w:rPr>
        <w:t xml:space="preserve"> </w:t>
      </w:r>
      <w:r w:rsidR="003C0B92" w:rsidRPr="003C0B92">
        <w:rPr>
          <w:b/>
          <w:sz w:val="20"/>
        </w:rPr>
        <w:t>646</w:t>
      </w:r>
      <w:r w:rsidR="003C0B92" w:rsidRPr="003C0B92">
        <w:rPr>
          <w:sz w:val="20"/>
        </w:rPr>
        <w:t>, L9-L12</w:t>
      </w:r>
      <w:r w:rsidR="003C0B92">
        <w:rPr>
          <w:sz w:val="20"/>
        </w:rPr>
        <w:t xml:space="preserve"> (2006).</w:t>
      </w:r>
      <w:r w:rsidR="00136B14" w:rsidRPr="00F3010E">
        <w:rPr>
          <w:sz w:val="20"/>
        </w:rPr>
        <w:t xml:space="preserve"> </w:t>
      </w:r>
    </w:p>
    <w:p w:rsidR="00480BEA" w:rsidRPr="00F3010E" w:rsidRDefault="00AE6ADA" w:rsidP="00F3010E">
      <w:pPr>
        <w:widowControl w:val="0"/>
        <w:autoSpaceDE w:val="0"/>
        <w:autoSpaceDN w:val="0"/>
        <w:adjustRightInd w:val="0"/>
        <w:ind w:left="274" w:hanging="274"/>
        <w:rPr>
          <w:sz w:val="20"/>
        </w:rPr>
      </w:pPr>
      <w:r w:rsidRPr="00F3010E">
        <w:rPr>
          <w:sz w:val="20"/>
        </w:rPr>
        <w:t>21</w:t>
      </w:r>
      <w:r w:rsidR="00136B14" w:rsidRPr="00F3010E">
        <w:rPr>
          <w:sz w:val="20"/>
        </w:rPr>
        <w:t>8</w:t>
      </w:r>
      <w:r w:rsidRPr="00F3010E">
        <w:rPr>
          <w:sz w:val="20"/>
        </w:rPr>
        <w:t xml:space="preserve">.  T. J. Cox, P. </w:t>
      </w:r>
      <w:proofErr w:type="spellStart"/>
      <w:r w:rsidRPr="00F3010E">
        <w:rPr>
          <w:sz w:val="20"/>
        </w:rPr>
        <w:t>Jonsson</w:t>
      </w:r>
      <w:proofErr w:type="spellEnd"/>
      <w:r w:rsidRPr="00F3010E">
        <w:rPr>
          <w:sz w:val="20"/>
        </w:rPr>
        <w:t xml:space="preserve">, R. S. Somerville, J. R. Primack, and A. Dekel, </w:t>
      </w:r>
      <w:r w:rsidRPr="00F3010E">
        <w:rPr>
          <w:i/>
          <w:sz w:val="20"/>
        </w:rPr>
        <w:t>MNRAS</w:t>
      </w:r>
      <w:r w:rsidRPr="00F3010E">
        <w:rPr>
          <w:sz w:val="20"/>
        </w:rPr>
        <w:t xml:space="preserve"> </w:t>
      </w:r>
      <w:r w:rsidRPr="00F3010E">
        <w:rPr>
          <w:b/>
          <w:sz w:val="20"/>
        </w:rPr>
        <w:t>384</w:t>
      </w:r>
      <w:r w:rsidR="00C00B4E" w:rsidRPr="00F3010E">
        <w:rPr>
          <w:sz w:val="20"/>
        </w:rPr>
        <w:t>, 386-409 (2008</w:t>
      </w:r>
      <w:r w:rsidRPr="00F3010E">
        <w:rPr>
          <w:sz w:val="20"/>
        </w:rPr>
        <w:t>).</w:t>
      </w:r>
    </w:p>
    <w:p w:rsidR="00AE6ADA" w:rsidRPr="00F3010E" w:rsidRDefault="00136B14" w:rsidP="00F3010E">
      <w:pPr>
        <w:widowControl w:val="0"/>
        <w:autoSpaceDE w:val="0"/>
        <w:autoSpaceDN w:val="0"/>
        <w:adjustRightInd w:val="0"/>
        <w:ind w:left="274" w:hanging="274"/>
        <w:rPr>
          <w:sz w:val="20"/>
        </w:rPr>
      </w:pPr>
      <w:r w:rsidRPr="00F3010E">
        <w:rPr>
          <w:sz w:val="20"/>
        </w:rPr>
        <w:t>219</w:t>
      </w:r>
      <w:r w:rsidR="00AE6ADA" w:rsidRPr="00F3010E">
        <w:rPr>
          <w:sz w:val="20"/>
        </w:rPr>
        <w:t>.  B. Robertson</w:t>
      </w:r>
      <w:r w:rsidR="00EA0C25" w:rsidRPr="00F3010E">
        <w:rPr>
          <w:sz w:val="20"/>
        </w:rPr>
        <w:t xml:space="preserve">, </w:t>
      </w:r>
      <w:r w:rsidR="003C0B92">
        <w:rPr>
          <w:sz w:val="20"/>
        </w:rPr>
        <w:t xml:space="preserve">J. S. Bullock, </w:t>
      </w:r>
      <w:r w:rsidR="00EA0C25" w:rsidRPr="00F3010E">
        <w:rPr>
          <w:sz w:val="20"/>
        </w:rPr>
        <w:t xml:space="preserve">T. </w:t>
      </w:r>
      <w:proofErr w:type="spellStart"/>
      <w:r w:rsidR="00EA0C25" w:rsidRPr="00F3010E">
        <w:rPr>
          <w:sz w:val="20"/>
        </w:rPr>
        <w:t>J.Cox</w:t>
      </w:r>
      <w:proofErr w:type="spellEnd"/>
      <w:r w:rsidR="00EA0C25" w:rsidRPr="00F3010E">
        <w:rPr>
          <w:sz w:val="20"/>
        </w:rPr>
        <w:t xml:space="preserve">, </w:t>
      </w:r>
      <w:r w:rsidR="003C0B92">
        <w:rPr>
          <w:sz w:val="20"/>
        </w:rPr>
        <w:t xml:space="preserve">T. Di </w:t>
      </w:r>
      <w:proofErr w:type="spellStart"/>
      <w:r w:rsidR="003C0B92">
        <w:rPr>
          <w:sz w:val="20"/>
        </w:rPr>
        <w:t>Matteo</w:t>
      </w:r>
      <w:proofErr w:type="spellEnd"/>
      <w:r w:rsidR="003C0B92">
        <w:rPr>
          <w:sz w:val="20"/>
        </w:rPr>
        <w:t xml:space="preserve">, </w:t>
      </w:r>
      <w:r w:rsidR="00EA0C25" w:rsidRPr="00F3010E">
        <w:rPr>
          <w:sz w:val="20"/>
        </w:rPr>
        <w:t xml:space="preserve">L. </w:t>
      </w:r>
      <w:proofErr w:type="spellStart"/>
      <w:r w:rsidR="00EA0C25" w:rsidRPr="00F3010E">
        <w:rPr>
          <w:sz w:val="20"/>
        </w:rPr>
        <w:t>Hernquist</w:t>
      </w:r>
      <w:proofErr w:type="spellEnd"/>
      <w:r w:rsidR="00EA0C25" w:rsidRPr="00F3010E">
        <w:rPr>
          <w:sz w:val="20"/>
        </w:rPr>
        <w:t xml:space="preserve">, V. </w:t>
      </w:r>
      <w:proofErr w:type="spellStart"/>
      <w:r w:rsidR="00EA0C25" w:rsidRPr="00F3010E">
        <w:rPr>
          <w:sz w:val="20"/>
        </w:rPr>
        <w:t>Springel</w:t>
      </w:r>
      <w:proofErr w:type="spellEnd"/>
      <w:r w:rsidR="003C0B92">
        <w:rPr>
          <w:sz w:val="20"/>
        </w:rPr>
        <w:t>, and N. Yoshida</w:t>
      </w:r>
      <w:r w:rsidR="00EA0C25" w:rsidRPr="00F3010E">
        <w:rPr>
          <w:sz w:val="20"/>
        </w:rPr>
        <w:t xml:space="preserve">, </w:t>
      </w:r>
      <w:proofErr w:type="spellStart"/>
      <w:r w:rsidR="00EA0C25" w:rsidRPr="009E41A8">
        <w:rPr>
          <w:i/>
          <w:sz w:val="20"/>
        </w:rPr>
        <w:t>ApJ</w:t>
      </w:r>
      <w:proofErr w:type="spellEnd"/>
      <w:r w:rsidR="00F3010E" w:rsidRPr="00F3010E">
        <w:rPr>
          <w:sz w:val="20"/>
        </w:rPr>
        <w:t xml:space="preserve"> </w:t>
      </w:r>
      <w:r w:rsidR="00EA0C25" w:rsidRPr="009E41A8">
        <w:rPr>
          <w:b/>
          <w:sz w:val="20"/>
        </w:rPr>
        <w:t>64</w:t>
      </w:r>
      <w:r w:rsidR="00474503">
        <w:rPr>
          <w:b/>
          <w:sz w:val="20"/>
        </w:rPr>
        <w:t>5</w:t>
      </w:r>
      <w:r w:rsidR="00EA0C25" w:rsidRPr="00F3010E">
        <w:rPr>
          <w:sz w:val="20"/>
        </w:rPr>
        <w:t xml:space="preserve">, </w:t>
      </w:r>
      <w:r w:rsidR="00474503">
        <w:rPr>
          <w:sz w:val="20"/>
        </w:rPr>
        <w:t>986</w:t>
      </w:r>
      <w:r w:rsidR="00414E31" w:rsidRPr="00F3010E">
        <w:rPr>
          <w:sz w:val="20"/>
        </w:rPr>
        <w:t>-</w:t>
      </w:r>
      <w:r w:rsidR="00474503">
        <w:rPr>
          <w:sz w:val="20"/>
        </w:rPr>
        <w:t>1000</w:t>
      </w:r>
      <w:r w:rsidR="00414E31" w:rsidRPr="00F3010E">
        <w:rPr>
          <w:sz w:val="20"/>
        </w:rPr>
        <w:t xml:space="preserve"> (2006).</w:t>
      </w:r>
    </w:p>
    <w:p w:rsidR="009E41A8" w:rsidRDefault="00136B14" w:rsidP="00474503">
      <w:pPr>
        <w:widowControl w:val="0"/>
        <w:autoSpaceDE w:val="0"/>
        <w:autoSpaceDN w:val="0"/>
        <w:adjustRightInd w:val="0"/>
        <w:ind w:left="274" w:hanging="274"/>
        <w:rPr>
          <w:sz w:val="20"/>
        </w:rPr>
      </w:pPr>
      <w:r w:rsidRPr="00F3010E">
        <w:rPr>
          <w:sz w:val="20"/>
        </w:rPr>
        <w:t>220</w:t>
      </w:r>
      <w:r w:rsidR="00AE6ADA" w:rsidRPr="00F3010E">
        <w:rPr>
          <w:sz w:val="20"/>
        </w:rPr>
        <w:t xml:space="preserve">.  </w:t>
      </w:r>
      <w:r w:rsidR="00C00B4E" w:rsidRPr="00F3010E">
        <w:rPr>
          <w:sz w:val="20"/>
        </w:rPr>
        <w:t>T. J. Cox</w:t>
      </w:r>
      <w:r w:rsidR="00474503" w:rsidRPr="00474503">
        <w:rPr>
          <w:sz w:val="20"/>
        </w:rPr>
        <w:t xml:space="preserve"> </w:t>
      </w:r>
      <w:r w:rsidR="00474503">
        <w:rPr>
          <w:sz w:val="20"/>
        </w:rPr>
        <w:t xml:space="preserve">S. N. </w:t>
      </w:r>
      <w:proofErr w:type="spellStart"/>
      <w:r w:rsidR="00474503">
        <w:rPr>
          <w:sz w:val="20"/>
        </w:rPr>
        <w:t>Dutta</w:t>
      </w:r>
      <w:proofErr w:type="spellEnd"/>
      <w:r w:rsidR="00474503">
        <w:rPr>
          <w:sz w:val="20"/>
        </w:rPr>
        <w:t xml:space="preserve">, T. Di </w:t>
      </w:r>
      <w:proofErr w:type="spellStart"/>
      <w:r w:rsidR="00474503">
        <w:rPr>
          <w:sz w:val="20"/>
        </w:rPr>
        <w:t>Matteo</w:t>
      </w:r>
      <w:proofErr w:type="spellEnd"/>
      <w:r w:rsidR="00474503">
        <w:rPr>
          <w:sz w:val="20"/>
        </w:rPr>
        <w:t xml:space="preserve">, L. </w:t>
      </w:r>
      <w:proofErr w:type="spellStart"/>
      <w:r w:rsidR="00474503">
        <w:rPr>
          <w:sz w:val="20"/>
        </w:rPr>
        <w:t>Hernquist</w:t>
      </w:r>
      <w:proofErr w:type="spellEnd"/>
      <w:r w:rsidR="00474503">
        <w:rPr>
          <w:sz w:val="20"/>
        </w:rPr>
        <w:t xml:space="preserve">, P. F. Hopkins, B. Robertson, and V. </w:t>
      </w:r>
      <w:proofErr w:type="spellStart"/>
      <w:r w:rsidR="00474503">
        <w:rPr>
          <w:sz w:val="20"/>
        </w:rPr>
        <w:t>Springel</w:t>
      </w:r>
      <w:proofErr w:type="spellEnd"/>
      <w:r w:rsidR="00C00B4E" w:rsidRPr="00F3010E">
        <w:rPr>
          <w:sz w:val="20"/>
        </w:rPr>
        <w:t xml:space="preserve">, </w:t>
      </w:r>
      <w:proofErr w:type="spellStart"/>
      <w:r w:rsidR="00C00B4E" w:rsidRPr="009E41A8">
        <w:rPr>
          <w:i/>
          <w:sz w:val="20"/>
        </w:rPr>
        <w:t>ApJ</w:t>
      </w:r>
      <w:proofErr w:type="spellEnd"/>
      <w:r w:rsidR="00C00B4E" w:rsidRPr="00F3010E">
        <w:rPr>
          <w:sz w:val="20"/>
        </w:rPr>
        <w:t xml:space="preserve"> </w:t>
      </w:r>
      <w:r w:rsidR="00C00B4E" w:rsidRPr="009E41A8">
        <w:rPr>
          <w:b/>
          <w:sz w:val="20"/>
        </w:rPr>
        <w:t>650</w:t>
      </w:r>
      <w:r w:rsidR="00C00B4E" w:rsidRPr="00F3010E">
        <w:rPr>
          <w:sz w:val="20"/>
        </w:rPr>
        <w:t>, 791-</w:t>
      </w:r>
      <w:r w:rsidR="00474503">
        <w:rPr>
          <w:sz w:val="20"/>
        </w:rPr>
        <w:t>811</w:t>
      </w:r>
      <w:r w:rsidR="00C00B4E" w:rsidRPr="00F3010E">
        <w:rPr>
          <w:sz w:val="20"/>
        </w:rPr>
        <w:t xml:space="preserve"> (2006).</w:t>
      </w:r>
    </w:p>
    <w:p w:rsidR="009E41A8" w:rsidRDefault="00474503">
      <w:pPr>
        <w:widowControl w:val="0"/>
        <w:autoSpaceDE w:val="0"/>
        <w:autoSpaceDN w:val="0"/>
        <w:adjustRightInd w:val="0"/>
        <w:rPr>
          <w:sz w:val="20"/>
        </w:rPr>
      </w:pPr>
      <w:r>
        <w:rPr>
          <w:sz w:val="20"/>
        </w:rPr>
        <w:t xml:space="preserve">221.  P. F. Hopkins, L. </w:t>
      </w:r>
      <w:proofErr w:type="spellStart"/>
      <w:r>
        <w:rPr>
          <w:sz w:val="20"/>
        </w:rPr>
        <w:t>Hernquist</w:t>
      </w:r>
      <w:proofErr w:type="spellEnd"/>
      <w:r>
        <w:rPr>
          <w:sz w:val="20"/>
        </w:rPr>
        <w:t xml:space="preserve">, T. J. Cox, and D. </w:t>
      </w:r>
      <w:proofErr w:type="spellStart"/>
      <w:r>
        <w:rPr>
          <w:sz w:val="20"/>
        </w:rPr>
        <w:t>Keres</w:t>
      </w:r>
      <w:proofErr w:type="spellEnd"/>
      <w:r>
        <w:rPr>
          <w:sz w:val="20"/>
        </w:rPr>
        <w:t xml:space="preserve">, </w:t>
      </w:r>
      <w:proofErr w:type="spellStart"/>
      <w:r>
        <w:rPr>
          <w:i/>
          <w:sz w:val="20"/>
        </w:rPr>
        <w:t>ApJS</w:t>
      </w:r>
      <w:proofErr w:type="spellEnd"/>
      <w:r>
        <w:rPr>
          <w:sz w:val="20"/>
        </w:rPr>
        <w:t xml:space="preserve"> </w:t>
      </w:r>
      <w:r>
        <w:rPr>
          <w:b/>
          <w:sz w:val="20"/>
        </w:rPr>
        <w:t>175</w:t>
      </w:r>
      <w:r>
        <w:rPr>
          <w:sz w:val="20"/>
        </w:rPr>
        <w:t>, 356-</w:t>
      </w:r>
      <w:r w:rsidR="00356467">
        <w:rPr>
          <w:sz w:val="20"/>
        </w:rPr>
        <w:t>389</w:t>
      </w:r>
      <w:r>
        <w:rPr>
          <w:sz w:val="20"/>
        </w:rPr>
        <w:t xml:space="preserve"> (2008). </w:t>
      </w:r>
    </w:p>
    <w:p w:rsidR="009E41A8" w:rsidRDefault="009E41A8">
      <w:pPr>
        <w:widowControl w:val="0"/>
        <w:autoSpaceDE w:val="0"/>
        <w:autoSpaceDN w:val="0"/>
        <w:adjustRightInd w:val="0"/>
        <w:rPr>
          <w:sz w:val="20"/>
        </w:rPr>
      </w:pPr>
      <w:r>
        <w:rPr>
          <w:sz w:val="20"/>
        </w:rPr>
        <w:t>222.  P. F. Hopkins,</w:t>
      </w:r>
      <w:r w:rsidR="00474503">
        <w:rPr>
          <w:sz w:val="20"/>
        </w:rPr>
        <w:t xml:space="preserve"> T. J. Cox, D. </w:t>
      </w:r>
      <w:proofErr w:type="spellStart"/>
      <w:r w:rsidR="00474503">
        <w:rPr>
          <w:sz w:val="20"/>
        </w:rPr>
        <w:t>Keres</w:t>
      </w:r>
      <w:proofErr w:type="spellEnd"/>
      <w:r w:rsidR="00474503">
        <w:rPr>
          <w:sz w:val="20"/>
        </w:rPr>
        <w:t xml:space="preserve">, and L. </w:t>
      </w:r>
      <w:proofErr w:type="spellStart"/>
      <w:r w:rsidR="00474503">
        <w:rPr>
          <w:sz w:val="20"/>
        </w:rPr>
        <w:t>Hernquist</w:t>
      </w:r>
      <w:proofErr w:type="spellEnd"/>
      <w:r w:rsidR="00474503">
        <w:rPr>
          <w:sz w:val="20"/>
        </w:rPr>
        <w:t xml:space="preserve">, </w:t>
      </w:r>
      <w:proofErr w:type="spellStart"/>
      <w:r w:rsidR="00474503">
        <w:rPr>
          <w:i/>
          <w:sz w:val="20"/>
        </w:rPr>
        <w:t>ApJS</w:t>
      </w:r>
      <w:proofErr w:type="spellEnd"/>
      <w:r w:rsidR="00474503">
        <w:rPr>
          <w:sz w:val="20"/>
        </w:rPr>
        <w:t xml:space="preserve"> </w:t>
      </w:r>
      <w:r w:rsidR="00474503">
        <w:rPr>
          <w:b/>
          <w:sz w:val="20"/>
        </w:rPr>
        <w:t>175</w:t>
      </w:r>
      <w:r w:rsidR="00356467">
        <w:rPr>
          <w:sz w:val="20"/>
        </w:rPr>
        <w:t>, 390</w:t>
      </w:r>
      <w:r w:rsidR="00474503">
        <w:rPr>
          <w:sz w:val="20"/>
        </w:rPr>
        <w:t>-</w:t>
      </w:r>
      <w:r w:rsidR="00356467">
        <w:rPr>
          <w:sz w:val="20"/>
        </w:rPr>
        <w:t>422</w:t>
      </w:r>
      <w:r w:rsidR="00474503">
        <w:rPr>
          <w:sz w:val="20"/>
        </w:rPr>
        <w:t xml:space="preserve"> (2008). </w:t>
      </w:r>
    </w:p>
    <w:p w:rsidR="009E41A8" w:rsidRDefault="009E41A8" w:rsidP="009E41A8">
      <w:pPr>
        <w:pStyle w:val="Reference"/>
        <w:rPr>
          <w:sz w:val="20"/>
        </w:rPr>
      </w:pPr>
      <w:r>
        <w:rPr>
          <w:sz w:val="20"/>
        </w:rPr>
        <w:t xml:space="preserve">223.  T. J. Cox, S. N. </w:t>
      </w:r>
      <w:proofErr w:type="spellStart"/>
      <w:r>
        <w:rPr>
          <w:sz w:val="20"/>
        </w:rPr>
        <w:t>Dutta</w:t>
      </w:r>
      <w:proofErr w:type="spellEnd"/>
      <w:r>
        <w:rPr>
          <w:sz w:val="20"/>
        </w:rPr>
        <w:t xml:space="preserve">, P. F. Hopkins, and L. </w:t>
      </w:r>
      <w:proofErr w:type="spellStart"/>
      <w:r>
        <w:rPr>
          <w:sz w:val="20"/>
        </w:rPr>
        <w:t>Hernquist</w:t>
      </w:r>
      <w:proofErr w:type="spellEnd"/>
      <w:r>
        <w:rPr>
          <w:sz w:val="20"/>
        </w:rPr>
        <w:t xml:space="preserve">, “Mergers: Driving Galaxy Formation,” in </w:t>
      </w:r>
      <w:r>
        <w:rPr>
          <w:i/>
          <w:sz w:val="20"/>
        </w:rPr>
        <w:t>Panoramic Views of Galaxy Formation and Evolution</w:t>
      </w:r>
      <w:r>
        <w:rPr>
          <w:sz w:val="20"/>
        </w:rPr>
        <w:t>, edited by T Kodama, T. Yamada, and K. Aoki, ASP Conf. Series</w:t>
      </w:r>
      <w:r w:rsidRPr="00EB2686">
        <w:rPr>
          <w:b/>
          <w:sz w:val="20"/>
        </w:rPr>
        <w:t xml:space="preserve"> 399</w:t>
      </w:r>
      <w:r>
        <w:rPr>
          <w:sz w:val="20"/>
        </w:rPr>
        <w:t>, 284-285 (2008).</w:t>
      </w:r>
    </w:p>
    <w:p w:rsidR="00454E51" w:rsidRPr="008270C6" w:rsidRDefault="00454E51" w:rsidP="009E41A8">
      <w:pPr>
        <w:pStyle w:val="Reference"/>
        <w:rPr>
          <w:sz w:val="20"/>
        </w:rPr>
      </w:pPr>
      <w:r>
        <w:rPr>
          <w:sz w:val="20"/>
        </w:rPr>
        <w:t xml:space="preserve">224.  P. </w:t>
      </w:r>
      <w:proofErr w:type="spellStart"/>
      <w:r>
        <w:rPr>
          <w:sz w:val="20"/>
        </w:rPr>
        <w:t>Jonsson</w:t>
      </w:r>
      <w:proofErr w:type="spellEnd"/>
      <w:r>
        <w:rPr>
          <w:sz w:val="20"/>
        </w:rPr>
        <w:t xml:space="preserve">, </w:t>
      </w:r>
      <w:r w:rsidR="008270C6">
        <w:rPr>
          <w:i/>
          <w:sz w:val="20"/>
        </w:rPr>
        <w:t>MNRAS</w:t>
      </w:r>
      <w:r w:rsidR="008270C6">
        <w:rPr>
          <w:sz w:val="20"/>
        </w:rPr>
        <w:t xml:space="preserve"> </w:t>
      </w:r>
      <w:r w:rsidR="008270C6">
        <w:rPr>
          <w:b/>
          <w:sz w:val="20"/>
        </w:rPr>
        <w:t>372</w:t>
      </w:r>
      <w:r w:rsidR="008270C6">
        <w:rPr>
          <w:sz w:val="20"/>
        </w:rPr>
        <w:t>, 2-20 (2006).</w:t>
      </w:r>
    </w:p>
    <w:p w:rsidR="00454E51" w:rsidRPr="008270C6" w:rsidRDefault="00454E51" w:rsidP="009E41A8">
      <w:pPr>
        <w:pStyle w:val="Reference"/>
        <w:rPr>
          <w:sz w:val="20"/>
        </w:rPr>
      </w:pPr>
      <w:r>
        <w:rPr>
          <w:sz w:val="20"/>
        </w:rPr>
        <w:t xml:space="preserve">225.  P. </w:t>
      </w:r>
      <w:proofErr w:type="spellStart"/>
      <w:r>
        <w:rPr>
          <w:sz w:val="20"/>
        </w:rPr>
        <w:t>Jonsson</w:t>
      </w:r>
      <w:proofErr w:type="spellEnd"/>
      <w:r>
        <w:rPr>
          <w:sz w:val="20"/>
        </w:rPr>
        <w:t xml:space="preserve">, </w:t>
      </w:r>
      <w:r w:rsidR="008270C6">
        <w:rPr>
          <w:sz w:val="20"/>
        </w:rPr>
        <w:t xml:space="preserve">T. J. Cox, J. R. Primack, and R. S. Somerville, </w:t>
      </w:r>
      <w:proofErr w:type="spellStart"/>
      <w:r w:rsidR="008270C6">
        <w:rPr>
          <w:i/>
          <w:sz w:val="20"/>
        </w:rPr>
        <w:t>ApJ</w:t>
      </w:r>
      <w:proofErr w:type="spellEnd"/>
      <w:r w:rsidR="008270C6">
        <w:rPr>
          <w:sz w:val="20"/>
        </w:rPr>
        <w:t xml:space="preserve"> </w:t>
      </w:r>
      <w:r w:rsidR="008270C6">
        <w:rPr>
          <w:b/>
          <w:sz w:val="20"/>
        </w:rPr>
        <w:t>637</w:t>
      </w:r>
      <w:r w:rsidR="008270C6">
        <w:rPr>
          <w:sz w:val="20"/>
        </w:rPr>
        <w:t>, 255-268 (2006).</w:t>
      </w:r>
    </w:p>
    <w:p w:rsidR="00454E51" w:rsidRPr="008270C6" w:rsidRDefault="00454E51" w:rsidP="009E41A8">
      <w:pPr>
        <w:pStyle w:val="Reference"/>
        <w:rPr>
          <w:i/>
          <w:sz w:val="20"/>
        </w:rPr>
      </w:pPr>
      <w:proofErr w:type="gramStart"/>
      <w:r>
        <w:rPr>
          <w:sz w:val="20"/>
        </w:rPr>
        <w:t xml:space="preserve">226.  P. </w:t>
      </w:r>
      <w:proofErr w:type="spellStart"/>
      <w:r>
        <w:rPr>
          <w:sz w:val="20"/>
        </w:rPr>
        <w:t>Jonsson</w:t>
      </w:r>
      <w:proofErr w:type="spellEnd"/>
      <w:r>
        <w:rPr>
          <w:sz w:val="20"/>
        </w:rPr>
        <w:t xml:space="preserve">, </w:t>
      </w:r>
      <w:r w:rsidR="008270C6">
        <w:rPr>
          <w:sz w:val="20"/>
        </w:rPr>
        <w:t xml:space="preserve">B. Groves, and T. J. Cox, </w:t>
      </w:r>
      <w:r w:rsidR="008270C6">
        <w:rPr>
          <w:i/>
          <w:sz w:val="20"/>
        </w:rPr>
        <w:t xml:space="preserve">MNRAS </w:t>
      </w:r>
      <w:r w:rsidR="008270C6" w:rsidRPr="008270C6">
        <w:rPr>
          <w:sz w:val="20"/>
        </w:rPr>
        <w:t>submitted (</w:t>
      </w:r>
      <w:r w:rsidR="008270C6">
        <w:rPr>
          <w:sz w:val="20"/>
        </w:rPr>
        <w:t>arXiv:0906.2156) (2009).</w:t>
      </w:r>
      <w:proofErr w:type="gramEnd"/>
    </w:p>
    <w:p w:rsidR="00454E51" w:rsidRPr="00C61DC1" w:rsidRDefault="00454E51" w:rsidP="009E41A8">
      <w:pPr>
        <w:pStyle w:val="Reference"/>
        <w:rPr>
          <w:sz w:val="20"/>
        </w:rPr>
      </w:pPr>
      <w:r>
        <w:rPr>
          <w:sz w:val="20"/>
        </w:rPr>
        <w:t xml:space="preserve">227.  J. </w:t>
      </w:r>
      <w:r w:rsidR="008270C6">
        <w:rPr>
          <w:sz w:val="20"/>
        </w:rPr>
        <w:t xml:space="preserve">M. </w:t>
      </w:r>
      <w:proofErr w:type="spellStart"/>
      <w:r w:rsidR="008270C6">
        <w:rPr>
          <w:sz w:val="20"/>
        </w:rPr>
        <w:t>Lotz</w:t>
      </w:r>
      <w:proofErr w:type="spellEnd"/>
      <w:r w:rsidR="008270C6">
        <w:rPr>
          <w:sz w:val="20"/>
        </w:rPr>
        <w:t xml:space="preserve">, </w:t>
      </w:r>
      <w:r w:rsidR="00C61DC1">
        <w:rPr>
          <w:sz w:val="20"/>
        </w:rPr>
        <w:t xml:space="preserve">P. </w:t>
      </w:r>
      <w:proofErr w:type="spellStart"/>
      <w:r w:rsidR="00C61DC1">
        <w:rPr>
          <w:sz w:val="20"/>
        </w:rPr>
        <w:t>Jonsson</w:t>
      </w:r>
      <w:proofErr w:type="spellEnd"/>
      <w:r w:rsidR="00C61DC1">
        <w:rPr>
          <w:sz w:val="20"/>
        </w:rPr>
        <w:t xml:space="preserve">, T. J. Cox, and J. R. Primack, </w:t>
      </w:r>
      <w:r w:rsidR="00C61DC1">
        <w:rPr>
          <w:i/>
          <w:sz w:val="20"/>
        </w:rPr>
        <w:t>MNRAS</w:t>
      </w:r>
      <w:r w:rsidR="00C61DC1">
        <w:rPr>
          <w:sz w:val="20"/>
        </w:rPr>
        <w:t xml:space="preserve"> </w:t>
      </w:r>
      <w:r w:rsidR="00C61DC1" w:rsidRPr="00C61DC1">
        <w:rPr>
          <w:b/>
          <w:sz w:val="20"/>
        </w:rPr>
        <w:t>391</w:t>
      </w:r>
      <w:r w:rsidR="00C61DC1">
        <w:rPr>
          <w:sz w:val="20"/>
        </w:rPr>
        <w:t>, 1137-1162 (2008).</w:t>
      </w:r>
    </w:p>
    <w:p w:rsidR="00454E51" w:rsidRPr="0077646C" w:rsidRDefault="00454E51" w:rsidP="009E41A8">
      <w:pPr>
        <w:pStyle w:val="Reference"/>
        <w:rPr>
          <w:sz w:val="20"/>
        </w:rPr>
      </w:pPr>
      <w:r>
        <w:rPr>
          <w:sz w:val="20"/>
        </w:rPr>
        <w:t xml:space="preserve">228. </w:t>
      </w:r>
      <w:r w:rsidR="0077646C">
        <w:rPr>
          <w:sz w:val="20"/>
        </w:rPr>
        <w:t xml:space="preserve"> J. M. </w:t>
      </w:r>
      <w:proofErr w:type="spellStart"/>
      <w:r w:rsidR="0077646C">
        <w:rPr>
          <w:sz w:val="20"/>
        </w:rPr>
        <w:t>Lotz</w:t>
      </w:r>
      <w:proofErr w:type="spellEnd"/>
      <w:r w:rsidR="0077646C">
        <w:rPr>
          <w:sz w:val="20"/>
        </w:rPr>
        <w:t xml:space="preserve">, P. </w:t>
      </w:r>
      <w:proofErr w:type="spellStart"/>
      <w:r w:rsidR="0077646C">
        <w:rPr>
          <w:sz w:val="20"/>
        </w:rPr>
        <w:t>Jonsson</w:t>
      </w:r>
      <w:proofErr w:type="spellEnd"/>
      <w:r w:rsidR="0077646C">
        <w:rPr>
          <w:sz w:val="20"/>
        </w:rPr>
        <w:t xml:space="preserve">, T. J. Cox, and J. R. Primack, </w:t>
      </w:r>
      <w:r w:rsidR="0077646C">
        <w:rPr>
          <w:i/>
          <w:sz w:val="20"/>
        </w:rPr>
        <w:t xml:space="preserve">MNRAS </w:t>
      </w:r>
      <w:r w:rsidR="0077646C">
        <w:rPr>
          <w:sz w:val="20"/>
        </w:rPr>
        <w:t>submitted (2009).</w:t>
      </w:r>
    </w:p>
    <w:p w:rsidR="00BB7996" w:rsidRPr="0077646C" w:rsidRDefault="00454E51" w:rsidP="00454E51">
      <w:pPr>
        <w:pStyle w:val="Reference"/>
        <w:rPr>
          <w:sz w:val="20"/>
        </w:rPr>
      </w:pPr>
      <w:r>
        <w:rPr>
          <w:sz w:val="20"/>
        </w:rPr>
        <w:t xml:space="preserve">229. </w:t>
      </w:r>
      <w:r w:rsidR="0077646C">
        <w:rPr>
          <w:sz w:val="20"/>
        </w:rPr>
        <w:t xml:space="preserve"> J. M. </w:t>
      </w:r>
      <w:proofErr w:type="spellStart"/>
      <w:r w:rsidR="0077646C">
        <w:rPr>
          <w:sz w:val="20"/>
        </w:rPr>
        <w:t>Lotz</w:t>
      </w:r>
      <w:proofErr w:type="spellEnd"/>
      <w:r w:rsidR="0077646C">
        <w:rPr>
          <w:sz w:val="20"/>
        </w:rPr>
        <w:t xml:space="preserve">, P. </w:t>
      </w:r>
      <w:proofErr w:type="spellStart"/>
      <w:r w:rsidR="0077646C">
        <w:rPr>
          <w:sz w:val="20"/>
        </w:rPr>
        <w:t>Jonsson</w:t>
      </w:r>
      <w:proofErr w:type="spellEnd"/>
      <w:r w:rsidR="0077646C">
        <w:rPr>
          <w:sz w:val="20"/>
        </w:rPr>
        <w:t xml:space="preserve">, T. J. Cox, and J. R. Primack, </w:t>
      </w:r>
      <w:r w:rsidR="0077646C">
        <w:rPr>
          <w:i/>
          <w:sz w:val="20"/>
        </w:rPr>
        <w:t xml:space="preserve">MNRAS </w:t>
      </w:r>
      <w:r w:rsidR="0077646C">
        <w:rPr>
          <w:sz w:val="20"/>
        </w:rPr>
        <w:t>submitted (2009).</w:t>
      </w:r>
    </w:p>
    <w:p w:rsidR="00C61DC1" w:rsidRPr="0077646C" w:rsidRDefault="00BB7996" w:rsidP="00454E51">
      <w:pPr>
        <w:pStyle w:val="Reference"/>
        <w:rPr>
          <w:sz w:val="20"/>
        </w:rPr>
      </w:pPr>
      <w:r>
        <w:rPr>
          <w:sz w:val="20"/>
        </w:rPr>
        <w:t xml:space="preserve">230. </w:t>
      </w:r>
      <w:r w:rsidR="0077646C">
        <w:rPr>
          <w:sz w:val="20"/>
        </w:rPr>
        <w:t xml:space="preserve"> L. Lin et al., </w:t>
      </w:r>
      <w:proofErr w:type="spellStart"/>
      <w:r w:rsidR="0077646C">
        <w:rPr>
          <w:i/>
          <w:sz w:val="20"/>
        </w:rPr>
        <w:t>ApJ</w:t>
      </w:r>
      <w:proofErr w:type="spellEnd"/>
      <w:r w:rsidR="0077646C">
        <w:rPr>
          <w:sz w:val="20"/>
        </w:rPr>
        <w:t xml:space="preserve"> </w:t>
      </w:r>
      <w:r w:rsidR="0077646C">
        <w:rPr>
          <w:b/>
          <w:sz w:val="20"/>
        </w:rPr>
        <w:t>681</w:t>
      </w:r>
      <w:r w:rsidR="0077646C">
        <w:rPr>
          <w:sz w:val="20"/>
        </w:rPr>
        <w:t>, 232-243 (2008).</w:t>
      </w:r>
    </w:p>
    <w:p w:rsidR="00C61DC1" w:rsidRPr="00920D59" w:rsidRDefault="00C61DC1" w:rsidP="00454E51">
      <w:pPr>
        <w:pStyle w:val="Reference"/>
        <w:rPr>
          <w:sz w:val="20"/>
        </w:rPr>
      </w:pPr>
      <w:r>
        <w:rPr>
          <w:sz w:val="20"/>
        </w:rPr>
        <w:t xml:space="preserve">231.  </w:t>
      </w:r>
      <w:r w:rsidR="00920D59">
        <w:rPr>
          <w:sz w:val="20"/>
        </w:rPr>
        <w:t xml:space="preserve">C. J. </w:t>
      </w:r>
      <w:proofErr w:type="spellStart"/>
      <w:r w:rsidR="00920D59">
        <w:rPr>
          <w:sz w:val="20"/>
        </w:rPr>
        <w:t>Conselice</w:t>
      </w:r>
      <w:proofErr w:type="spellEnd"/>
      <w:r w:rsidR="00920D59">
        <w:rPr>
          <w:sz w:val="20"/>
        </w:rPr>
        <w:t xml:space="preserve">, </w:t>
      </w:r>
      <w:proofErr w:type="spellStart"/>
      <w:r w:rsidR="00920D59">
        <w:rPr>
          <w:i/>
          <w:sz w:val="20"/>
        </w:rPr>
        <w:t>ApJS</w:t>
      </w:r>
      <w:proofErr w:type="spellEnd"/>
      <w:r w:rsidR="00920D59">
        <w:rPr>
          <w:sz w:val="20"/>
        </w:rPr>
        <w:t xml:space="preserve"> </w:t>
      </w:r>
      <w:r w:rsidR="00F1012B" w:rsidRPr="00F1012B">
        <w:rPr>
          <w:b/>
          <w:sz w:val="20"/>
        </w:rPr>
        <w:t>147</w:t>
      </w:r>
      <w:r w:rsidR="00F1012B">
        <w:rPr>
          <w:sz w:val="20"/>
        </w:rPr>
        <w:t>, 1-28 (2003).</w:t>
      </w:r>
    </w:p>
    <w:p w:rsidR="00C61DC1" w:rsidRPr="00920D59" w:rsidRDefault="00C61DC1" w:rsidP="00454E51">
      <w:pPr>
        <w:pStyle w:val="Reference"/>
        <w:rPr>
          <w:sz w:val="20"/>
        </w:rPr>
      </w:pPr>
      <w:r>
        <w:rPr>
          <w:sz w:val="20"/>
        </w:rPr>
        <w:t xml:space="preserve">232.  </w:t>
      </w:r>
      <w:r w:rsidR="0077646C">
        <w:rPr>
          <w:sz w:val="20"/>
        </w:rPr>
        <w:t xml:space="preserve">J. M. </w:t>
      </w:r>
      <w:proofErr w:type="spellStart"/>
      <w:r w:rsidR="0077646C">
        <w:rPr>
          <w:sz w:val="20"/>
        </w:rPr>
        <w:t>Lotz</w:t>
      </w:r>
      <w:proofErr w:type="spellEnd"/>
      <w:r w:rsidR="0077646C">
        <w:rPr>
          <w:sz w:val="20"/>
        </w:rPr>
        <w:t xml:space="preserve">, J. R. Primack, and P. Madau, </w:t>
      </w:r>
      <w:r w:rsidR="00920D59">
        <w:rPr>
          <w:i/>
          <w:sz w:val="20"/>
        </w:rPr>
        <w:t>AJ</w:t>
      </w:r>
      <w:r w:rsidR="00920D59">
        <w:rPr>
          <w:sz w:val="20"/>
        </w:rPr>
        <w:t xml:space="preserve"> </w:t>
      </w:r>
      <w:r w:rsidR="00920D59">
        <w:rPr>
          <w:b/>
          <w:sz w:val="20"/>
        </w:rPr>
        <w:t>128</w:t>
      </w:r>
      <w:r w:rsidR="00920D59">
        <w:rPr>
          <w:sz w:val="20"/>
        </w:rPr>
        <w:t>, 163-182 (2004).</w:t>
      </w:r>
    </w:p>
    <w:p w:rsidR="0077646C" w:rsidRDefault="00C61DC1" w:rsidP="00454E51">
      <w:pPr>
        <w:pStyle w:val="Reference"/>
        <w:rPr>
          <w:sz w:val="20"/>
        </w:rPr>
      </w:pPr>
      <w:r>
        <w:rPr>
          <w:sz w:val="20"/>
        </w:rPr>
        <w:t xml:space="preserve">233.  J. M. </w:t>
      </w:r>
      <w:proofErr w:type="spellStart"/>
      <w:r>
        <w:rPr>
          <w:sz w:val="20"/>
        </w:rPr>
        <w:t>Lotz</w:t>
      </w:r>
      <w:proofErr w:type="spellEnd"/>
      <w:r>
        <w:rPr>
          <w:sz w:val="20"/>
        </w:rPr>
        <w:t xml:space="preserve"> et al., </w:t>
      </w:r>
      <w:proofErr w:type="spellStart"/>
      <w:r w:rsidRPr="00C61DC1">
        <w:rPr>
          <w:i/>
          <w:sz w:val="20"/>
        </w:rPr>
        <w:t>ApJ</w:t>
      </w:r>
      <w:proofErr w:type="spellEnd"/>
      <w:r>
        <w:rPr>
          <w:sz w:val="20"/>
        </w:rPr>
        <w:t xml:space="preserve"> </w:t>
      </w:r>
      <w:r w:rsidRPr="00C61DC1">
        <w:rPr>
          <w:b/>
          <w:sz w:val="20"/>
        </w:rPr>
        <w:t>672</w:t>
      </w:r>
      <w:r>
        <w:rPr>
          <w:sz w:val="20"/>
        </w:rPr>
        <w:t>, 177-197 (2008).</w:t>
      </w:r>
    </w:p>
    <w:p w:rsidR="008562C7" w:rsidRDefault="0077646C" w:rsidP="00454E51">
      <w:pPr>
        <w:pStyle w:val="Reference"/>
        <w:rPr>
          <w:sz w:val="20"/>
        </w:rPr>
      </w:pPr>
      <w:r>
        <w:rPr>
          <w:sz w:val="20"/>
        </w:rPr>
        <w:t xml:space="preserve">234.  J. M. </w:t>
      </w:r>
      <w:proofErr w:type="spellStart"/>
      <w:r>
        <w:rPr>
          <w:sz w:val="20"/>
        </w:rPr>
        <w:t>Lotz</w:t>
      </w:r>
      <w:proofErr w:type="spellEnd"/>
      <w:r>
        <w:rPr>
          <w:sz w:val="20"/>
        </w:rPr>
        <w:t xml:space="preserve">, P. </w:t>
      </w:r>
      <w:proofErr w:type="spellStart"/>
      <w:r>
        <w:rPr>
          <w:sz w:val="20"/>
        </w:rPr>
        <w:t>Jonsson</w:t>
      </w:r>
      <w:proofErr w:type="spellEnd"/>
      <w:r>
        <w:rPr>
          <w:sz w:val="20"/>
        </w:rPr>
        <w:t>, T. J. Cox, and J. R. Primack, in preparation (2009).</w:t>
      </w:r>
    </w:p>
    <w:p w:rsidR="00763CA5" w:rsidRDefault="00830AA2">
      <w:pPr>
        <w:widowControl w:val="0"/>
        <w:autoSpaceDE w:val="0"/>
        <w:autoSpaceDN w:val="0"/>
        <w:adjustRightInd w:val="0"/>
        <w:rPr>
          <w:sz w:val="20"/>
        </w:rPr>
      </w:pPr>
      <w:r>
        <w:rPr>
          <w:sz w:val="20"/>
        </w:rPr>
        <w:t>235</w:t>
      </w:r>
      <w:r w:rsidR="00763CA5">
        <w:rPr>
          <w:sz w:val="20"/>
        </w:rPr>
        <w:t xml:space="preserve">.  W. Press and P. Schechter, </w:t>
      </w:r>
      <w:proofErr w:type="spellStart"/>
      <w:r w:rsidR="00B77DF3" w:rsidRPr="00B77DF3">
        <w:rPr>
          <w:i/>
          <w:sz w:val="20"/>
        </w:rPr>
        <w:t>ApJ</w:t>
      </w:r>
      <w:proofErr w:type="spellEnd"/>
      <w:r w:rsidR="00B77DF3" w:rsidRPr="00B77DF3">
        <w:rPr>
          <w:sz w:val="20"/>
        </w:rPr>
        <w:t xml:space="preserve"> </w:t>
      </w:r>
      <w:r w:rsidR="00B77DF3" w:rsidRPr="00B77DF3">
        <w:rPr>
          <w:b/>
          <w:sz w:val="20"/>
        </w:rPr>
        <w:t>187</w:t>
      </w:r>
      <w:r w:rsidR="00B77DF3" w:rsidRPr="00B77DF3">
        <w:rPr>
          <w:sz w:val="20"/>
        </w:rPr>
        <w:t>, 425</w:t>
      </w:r>
      <w:r w:rsidR="00B77DF3">
        <w:rPr>
          <w:sz w:val="20"/>
        </w:rPr>
        <w:t>-</w:t>
      </w:r>
      <w:r w:rsidR="00CB0376">
        <w:rPr>
          <w:sz w:val="20"/>
        </w:rPr>
        <w:t>438</w:t>
      </w:r>
      <w:r w:rsidR="00B77DF3" w:rsidRPr="00B77DF3">
        <w:rPr>
          <w:sz w:val="20"/>
        </w:rPr>
        <w:t xml:space="preserve"> </w:t>
      </w:r>
      <w:r w:rsidR="00763CA5">
        <w:rPr>
          <w:sz w:val="20"/>
        </w:rPr>
        <w:t>(1974).</w:t>
      </w:r>
    </w:p>
    <w:p w:rsidR="00B77DF3" w:rsidRDefault="00830AA2">
      <w:pPr>
        <w:widowControl w:val="0"/>
        <w:autoSpaceDE w:val="0"/>
        <w:autoSpaceDN w:val="0"/>
        <w:adjustRightInd w:val="0"/>
        <w:rPr>
          <w:sz w:val="20"/>
        </w:rPr>
      </w:pPr>
      <w:r>
        <w:rPr>
          <w:sz w:val="20"/>
        </w:rPr>
        <w:t>236</w:t>
      </w:r>
      <w:r w:rsidR="00763CA5">
        <w:rPr>
          <w:sz w:val="20"/>
        </w:rPr>
        <w:t xml:space="preserve">.  </w:t>
      </w:r>
      <w:r w:rsidR="00B77DF3">
        <w:rPr>
          <w:sz w:val="20"/>
        </w:rPr>
        <w:t xml:space="preserve">R. </w:t>
      </w:r>
      <w:r w:rsidR="009E7ED5">
        <w:rPr>
          <w:sz w:val="20"/>
        </w:rPr>
        <w:t xml:space="preserve">G. </w:t>
      </w:r>
      <w:r w:rsidR="00B77DF3">
        <w:rPr>
          <w:sz w:val="20"/>
        </w:rPr>
        <w:t xml:space="preserve">Bower, </w:t>
      </w:r>
      <w:r w:rsidR="00B77DF3">
        <w:rPr>
          <w:i/>
          <w:sz w:val="20"/>
        </w:rPr>
        <w:t>MNRAS</w:t>
      </w:r>
      <w:r w:rsidR="00B77DF3">
        <w:rPr>
          <w:sz w:val="20"/>
        </w:rPr>
        <w:t xml:space="preserve"> </w:t>
      </w:r>
      <w:r w:rsidR="00B77DF3" w:rsidRPr="009E7ED5">
        <w:rPr>
          <w:b/>
          <w:sz w:val="20"/>
        </w:rPr>
        <w:t>248</w:t>
      </w:r>
      <w:r w:rsidR="00B77DF3">
        <w:rPr>
          <w:sz w:val="20"/>
        </w:rPr>
        <w:t>, 332-</w:t>
      </w:r>
      <w:r w:rsidR="009E7ED5">
        <w:rPr>
          <w:sz w:val="20"/>
        </w:rPr>
        <w:t>352</w:t>
      </w:r>
      <w:r w:rsidR="00B77DF3">
        <w:rPr>
          <w:sz w:val="20"/>
        </w:rPr>
        <w:t xml:space="preserve"> (1991).</w:t>
      </w:r>
    </w:p>
    <w:p w:rsidR="00B77DF3" w:rsidRDefault="00830AA2" w:rsidP="00B77DF3">
      <w:pPr>
        <w:widowControl w:val="0"/>
        <w:autoSpaceDE w:val="0"/>
        <w:autoSpaceDN w:val="0"/>
        <w:adjustRightInd w:val="0"/>
        <w:rPr>
          <w:sz w:val="20"/>
        </w:rPr>
      </w:pPr>
      <w:r>
        <w:rPr>
          <w:sz w:val="20"/>
        </w:rPr>
        <w:t>237</w:t>
      </w:r>
      <w:r w:rsidR="00B77DF3">
        <w:rPr>
          <w:sz w:val="20"/>
        </w:rPr>
        <w:t xml:space="preserve">.  J. R. Bond, S. </w:t>
      </w:r>
      <w:r w:rsidR="00B77DF3" w:rsidRPr="00B77DF3">
        <w:rPr>
          <w:sz w:val="20"/>
        </w:rPr>
        <w:t>Cole</w:t>
      </w:r>
      <w:r w:rsidR="00B77DF3">
        <w:rPr>
          <w:sz w:val="20"/>
        </w:rPr>
        <w:t xml:space="preserve">, G. </w:t>
      </w:r>
      <w:proofErr w:type="spellStart"/>
      <w:r w:rsidR="00B77DF3" w:rsidRPr="00B77DF3">
        <w:rPr>
          <w:sz w:val="20"/>
        </w:rPr>
        <w:t>Efstathiou</w:t>
      </w:r>
      <w:proofErr w:type="spellEnd"/>
      <w:r w:rsidR="00B77DF3">
        <w:rPr>
          <w:sz w:val="20"/>
        </w:rPr>
        <w:t>,</w:t>
      </w:r>
      <w:r w:rsidR="00B77DF3" w:rsidRPr="00B77DF3">
        <w:rPr>
          <w:sz w:val="20"/>
        </w:rPr>
        <w:t xml:space="preserve"> </w:t>
      </w:r>
      <w:r w:rsidR="00B77DF3">
        <w:rPr>
          <w:sz w:val="20"/>
        </w:rPr>
        <w:t xml:space="preserve">and N. </w:t>
      </w:r>
      <w:r w:rsidR="009E7ED5">
        <w:rPr>
          <w:sz w:val="20"/>
        </w:rPr>
        <w:t>Kaiser</w:t>
      </w:r>
      <w:r w:rsidR="00B77DF3" w:rsidRPr="00B77DF3">
        <w:rPr>
          <w:sz w:val="20"/>
        </w:rPr>
        <w:t xml:space="preserve">, </w:t>
      </w:r>
      <w:proofErr w:type="spellStart"/>
      <w:r w:rsidR="00B77DF3" w:rsidRPr="009E7ED5">
        <w:rPr>
          <w:i/>
          <w:sz w:val="20"/>
        </w:rPr>
        <w:t>Ap</w:t>
      </w:r>
      <w:r w:rsidR="009E7ED5">
        <w:rPr>
          <w:i/>
          <w:sz w:val="20"/>
        </w:rPr>
        <w:t>J</w:t>
      </w:r>
      <w:proofErr w:type="spellEnd"/>
      <w:r w:rsidR="00B77DF3" w:rsidRPr="00B77DF3">
        <w:rPr>
          <w:sz w:val="20"/>
        </w:rPr>
        <w:t xml:space="preserve"> </w:t>
      </w:r>
      <w:r w:rsidR="00B77DF3" w:rsidRPr="009E7ED5">
        <w:rPr>
          <w:b/>
          <w:sz w:val="20"/>
        </w:rPr>
        <w:t>379</w:t>
      </w:r>
      <w:r w:rsidR="00B77DF3" w:rsidRPr="00B77DF3">
        <w:rPr>
          <w:sz w:val="20"/>
        </w:rPr>
        <w:t>,</w:t>
      </w:r>
      <w:r w:rsidR="009E7ED5">
        <w:rPr>
          <w:sz w:val="20"/>
        </w:rPr>
        <w:t xml:space="preserve"> </w:t>
      </w:r>
      <w:r w:rsidR="00B77DF3" w:rsidRPr="00B77DF3">
        <w:rPr>
          <w:sz w:val="20"/>
        </w:rPr>
        <w:t>440</w:t>
      </w:r>
      <w:r w:rsidR="009E7ED5">
        <w:rPr>
          <w:sz w:val="20"/>
        </w:rPr>
        <w:t>-</w:t>
      </w:r>
      <w:r w:rsidR="002F6C1B">
        <w:rPr>
          <w:sz w:val="20"/>
        </w:rPr>
        <w:t>460</w:t>
      </w:r>
      <w:r w:rsidR="009E7ED5">
        <w:rPr>
          <w:sz w:val="20"/>
        </w:rPr>
        <w:t xml:space="preserve"> (</w:t>
      </w:r>
      <w:r w:rsidR="00B77DF3">
        <w:rPr>
          <w:sz w:val="20"/>
        </w:rPr>
        <w:t>1991</w:t>
      </w:r>
      <w:r w:rsidR="009E7ED5">
        <w:rPr>
          <w:sz w:val="20"/>
        </w:rPr>
        <w:t>).</w:t>
      </w:r>
    </w:p>
    <w:p w:rsidR="00567C4A" w:rsidRDefault="00830AA2">
      <w:pPr>
        <w:widowControl w:val="0"/>
        <w:autoSpaceDE w:val="0"/>
        <w:autoSpaceDN w:val="0"/>
        <w:adjustRightInd w:val="0"/>
        <w:rPr>
          <w:sz w:val="20"/>
        </w:rPr>
      </w:pPr>
      <w:r>
        <w:rPr>
          <w:sz w:val="20"/>
        </w:rPr>
        <w:t>238</w:t>
      </w:r>
      <w:r w:rsidR="00B77DF3">
        <w:rPr>
          <w:sz w:val="20"/>
        </w:rPr>
        <w:t>.  C. Lacey and S. Cole</w:t>
      </w:r>
      <w:r w:rsidR="009E7ED5">
        <w:rPr>
          <w:sz w:val="20"/>
        </w:rPr>
        <w:t xml:space="preserve">, </w:t>
      </w:r>
      <w:r w:rsidR="009E7ED5">
        <w:rPr>
          <w:i/>
          <w:sz w:val="20"/>
        </w:rPr>
        <w:t>MNRAS</w:t>
      </w:r>
      <w:r w:rsidR="00B77DF3">
        <w:rPr>
          <w:sz w:val="20"/>
        </w:rPr>
        <w:t xml:space="preserve"> </w:t>
      </w:r>
      <w:r w:rsidR="009E7ED5" w:rsidRPr="009E7ED5">
        <w:rPr>
          <w:b/>
          <w:sz w:val="20"/>
        </w:rPr>
        <w:t>262</w:t>
      </w:r>
      <w:r w:rsidR="009E7ED5" w:rsidRPr="009E7ED5">
        <w:rPr>
          <w:sz w:val="20"/>
        </w:rPr>
        <w:t>, 627</w:t>
      </w:r>
      <w:r w:rsidR="009E7ED5">
        <w:rPr>
          <w:sz w:val="20"/>
        </w:rPr>
        <w:t>-</w:t>
      </w:r>
      <w:r w:rsidR="002F6C1B">
        <w:rPr>
          <w:sz w:val="20"/>
        </w:rPr>
        <w:t>649</w:t>
      </w:r>
      <w:r w:rsidR="009E7ED5" w:rsidRPr="009E7ED5">
        <w:rPr>
          <w:sz w:val="20"/>
        </w:rPr>
        <w:t xml:space="preserve"> </w:t>
      </w:r>
      <w:r w:rsidR="00B77DF3">
        <w:rPr>
          <w:sz w:val="20"/>
        </w:rPr>
        <w:t xml:space="preserve">(1993); </w:t>
      </w:r>
      <w:r w:rsidR="009E7ED5">
        <w:rPr>
          <w:i/>
          <w:sz w:val="20"/>
        </w:rPr>
        <w:t>MNRAS</w:t>
      </w:r>
      <w:r w:rsidR="009E7ED5">
        <w:rPr>
          <w:sz w:val="20"/>
        </w:rPr>
        <w:t xml:space="preserve"> </w:t>
      </w:r>
      <w:r w:rsidR="009E7ED5" w:rsidRPr="009E7ED5">
        <w:rPr>
          <w:b/>
          <w:sz w:val="20"/>
        </w:rPr>
        <w:t>271</w:t>
      </w:r>
      <w:r w:rsidR="009E7ED5" w:rsidRPr="009E7ED5">
        <w:rPr>
          <w:sz w:val="20"/>
        </w:rPr>
        <w:t>, 676</w:t>
      </w:r>
      <w:r w:rsidR="009E7ED5">
        <w:rPr>
          <w:sz w:val="20"/>
        </w:rPr>
        <w:t>-</w:t>
      </w:r>
      <w:r w:rsidR="002F6C1B">
        <w:rPr>
          <w:sz w:val="20"/>
        </w:rPr>
        <w:t>692</w:t>
      </w:r>
      <w:r w:rsidR="009E7ED5" w:rsidRPr="009E7ED5">
        <w:rPr>
          <w:sz w:val="20"/>
        </w:rPr>
        <w:t xml:space="preserve"> </w:t>
      </w:r>
      <w:r w:rsidR="00B77DF3">
        <w:rPr>
          <w:sz w:val="20"/>
        </w:rPr>
        <w:t>(1994)</w:t>
      </w:r>
      <w:r w:rsidR="00567C4A">
        <w:rPr>
          <w:sz w:val="20"/>
        </w:rPr>
        <w:t>.</w:t>
      </w:r>
    </w:p>
    <w:p w:rsidR="00B77DF3" w:rsidRDefault="00830AA2">
      <w:pPr>
        <w:widowControl w:val="0"/>
        <w:autoSpaceDE w:val="0"/>
        <w:autoSpaceDN w:val="0"/>
        <w:adjustRightInd w:val="0"/>
        <w:rPr>
          <w:sz w:val="20"/>
        </w:rPr>
      </w:pPr>
      <w:r>
        <w:rPr>
          <w:sz w:val="20"/>
        </w:rPr>
        <w:t>239</w:t>
      </w:r>
      <w:r w:rsidR="008A16D6">
        <w:rPr>
          <w:sz w:val="20"/>
        </w:rPr>
        <w:t>.  G.</w:t>
      </w:r>
      <w:r w:rsidR="00567C4A" w:rsidRPr="00567C4A">
        <w:rPr>
          <w:sz w:val="20"/>
        </w:rPr>
        <w:t xml:space="preserve"> </w:t>
      </w:r>
      <w:r w:rsidR="00567C4A">
        <w:rPr>
          <w:sz w:val="20"/>
        </w:rPr>
        <w:t xml:space="preserve">Kauffmann and S. D. M. White, </w:t>
      </w:r>
      <w:r w:rsidR="00567C4A">
        <w:rPr>
          <w:i/>
          <w:sz w:val="20"/>
        </w:rPr>
        <w:t>MNRAS</w:t>
      </w:r>
      <w:r w:rsidR="00567C4A">
        <w:rPr>
          <w:sz w:val="20"/>
        </w:rPr>
        <w:t xml:space="preserve"> </w:t>
      </w:r>
      <w:r w:rsidR="00567C4A" w:rsidRPr="009E7ED5">
        <w:rPr>
          <w:b/>
          <w:sz w:val="20"/>
        </w:rPr>
        <w:t>2</w:t>
      </w:r>
      <w:r w:rsidR="00567C4A">
        <w:rPr>
          <w:b/>
          <w:sz w:val="20"/>
        </w:rPr>
        <w:t>64</w:t>
      </w:r>
      <w:r w:rsidR="00567C4A">
        <w:rPr>
          <w:sz w:val="20"/>
        </w:rPr>
        <w:t>, 201-218 (1993).</w:t>
      </w:r>
    </w:p>
    <w:p w:rsidR="00501D6F" w:rsidRDefault="00B77DF3">
      <w:pPr>
        <w:widowControl w:val="0"/>
        <w:autoSpaceDE w:val="0"/>
        <w:autoSpaceDN w:val="0"/>
        <w:adjustRightInd w:val="0"/>
        <w:rPr>
          <w:sz w:val="20"/>
        </w:rPr>
      </w:pPr>
      <w:r>
        <w:rPr>
          <w:sz w:val="20"/>
        </w:rPr>
        <w:t xml:space="preserve">240.  R. S. Somerville and T. S. </w:t>
      </w:r>
      <w:proofErr w:type="spellStart"/>
      <w:r>
        <w:rPr>
          <w:sz w:val="20"/>
        </w:rPr>
        <w:t>Kolatt</w:t>
      </w:r>
      <w:proofErr w:type="spellEnd"/>
      <w:r>
        <w:rPr>
          <w:sz w:val="20"/>
        </w:rPr>
        <w:t xml:space="preserve">, </w:t>
      </w:r>
      <w:r>
        <w:rPr>
          <w:i/>
          <w:sz w:val="20"/>
        </w:rPr>
        <w:t>MNRAS</w:t>
      </w:r>
      <w:r>
        <w:rPr>
          <w:sz w:val="20"/>
        </w:rPr>
        <w:t xml:space="preserve"> </w:t>
      </w:r>
      <w:r w:rsidR="009E7ED5" w:rsidRPr="009E7ED5">
        <w:rPr>
          <w:b/>
          <w:sz w:val="20"/>
        </w:rPr>
        <w:t>305</w:t>
      </w:r>
      <w:r w:rsidR="009E7ED5">
        <w:rPr>
          <w:sz w:val="20"/>
        </w:rPr>
        <w:t>,</w:t>
      </w:r>
      <w:r w:rsidR="009E7ED5" w:rsidRPr="009E7ED5">
        <w:rPr>
          <w:sz w:val="20"/>
        </w:rPr>
        <w:t xml:space="preserve"> 1-14</w:t>
      </w:r>
      <w:r w:rsidR="009E7ED5">
        <w:rPr>
          <w:sz w:val="20"/>
        </w:rPr>
        <w:t xml:space="preserve"> (1999).</w:t>
      </w:r>
    </w:p>
    <w:p w:rsidR="00501D6F" w:rsidRPr="00501D6F" w:rsidRDefault="00501D6F">
      <w:pPr>
        <w:widowControl w:val="0"/>
        <w:autoSpaceDE w:val="0"/>
        <w:autoSpaceDN w:val="0"/>
        <w:adjustRightInd w:val="0"/>
        <w:rPr>
          <w:sz w:val="20"/>
        </w:rPr>
      </w:pPr>
      <w:r>
        <w:rPr>
          <w:sz w:val="20"/>
        </w:rPr>
        <w:t xml:space="preserve">241.  G. Kauffmann, S. D. M. White, and B. </w:t>
      </w:r>
      <w:proofErr w:type="spellStart"/>
      <w:r>
        <w:rPr>
          <w:sz w:val="20"/>
        </w:rPr>
        <w:t>Guiderdoni</w:t>
      </w:r>
      <w:proofErr w:type="spellEnd"/>
      <w:r>
        <w:rPr>
          <w:sz w:val="20"/>
        </w:rPr>
        <w:t xml:space="preserve">, </w:t>
      </w:r>
      <w:r>
        <w:rPr>
          <w:i/>
          <w:sz w:val="20"/>
        </w:rPr>
        <w:t>MNRAS</w:t>
      </w:r>
      <w:r>
        <w:rPr>
          <w:sz w:val="20"/>
        </w:rPr>
        <w:t xml:space="preserve"> </w:t>
      </w:r>
      <w:r w:rsidRPr="009E7ED5">
        <w:rPr>
          <w:b/>
          <w:sz w:val="20"/>
        </w:rPr>
        <w:t>2</w:t>
      </w:r>
      <w:r>
        <w:rPr>
          <w:b/>
          <w:sz w:val="20"/>
        </w:rPr>
        <w:t>64</w:t>
      </w:r>
      <w:r>
        <w:rPr>
          <w:sz w:val="20"/>
        </w:rPr>
        <w:t>, 201-218 (1993).</w:t>
      </w:r>
    </w:p>
    <w:p w:rsidR="00567C4A" w:rsidRDefault="00501D6F" w:rsidP="00501D6F">
      <w:pPr>
        <w:widowControl w:val="0"/>
        <w:autoSpaceDE w:val="0"/>
        <w:autoSpaceDN w:val="0"/>
        <w:adjustRightInd w:val="0"/>
        <w:ind w:left="274" w:hanging="274"/>
        <w:rPr>
          <w:sz w:val="20"/>
        </w:rPr>
      </w:pPr>
      <w:r>
        <w:rPr>
          <w:sz w:val="20"/>
        </w:rPr>
        <w:t xml:space="preserve">242.  S. Cole, A. Aragon-Salamanca, C. S. </w:t>
      </w:r>
      <w:proofErr w:type="spellStart"/>
      <w:r>
        <w:rPr>
          <w:sz w:val="20"/>
        </w:rPr>
        <w:t>Frenk</w:t>
      </w:r>
      <w:proofErr w:type="spellEnd"/>
      <w:r>
        <w:rPr>
          <w:sz w:val="20"/>
        </w:rPr>
        <w:t xml:space="preserve">, J. F. Navarro, and S. E. </w:t>
      </w:r>
      <w:proofErr w:type="spellStart"/>
      <w:r>
        <w:rPr>
          <w:sz w:val="20"/>
        </w:rPr>
        <w:t>Zepf</w:t>
      </w:r>
      <w:proofErr w:type="spellEnd"/>
      <w:r>
        <w:rPr>
          <w:sz w:val="20"/>
        </w:rPr>
        <w:t xml:space="preserve">, </w:t>
      </w:r>
      <w:r>
        <w:rPr>
          <w:i/>
          <w:sz w:val="20"/>
        </w:rPr>
        <w:t>MNRAS</w:t>
      </w:r>
      <w:r>
        <w:rPr>
          <w:sz w:val="20"/>
        </w:rPr>
        <w:t xml:space="preserve"> </w:t>
      </w:r>
      <w:r w:rsidRPr="009E7ED5">
        <w:rPr>
          <w:b/>
          <w:sz w:val="20"/>
        </w:rPr>
        <w:t>2</w:t>
      </w:r>
      <w:r>
        <w:rPr>
          <w:b/>
          <w:sz w:val="20"/>
        </w:rPr>
        <w:t>71</w:t>
      </w:r>
      <w:r>
        <w:rPr>
          <w:sz w:val="20"/>
        </w:rPr>
        <w:t>, 781-806 (1994).</w:t>
      </w:r>
    </w:p>
    <w:p w:rsidR="0035608E" w:rsidRDefault="00567C4A" w:rsidP="00501D6F">
      <w:pPr>
        <w:widowControl w:val="0"/>
        <w:autoSpaceDE w:val="0"/>
        <w:autoSpaceDN w:val="0"/>
        <w:adjustRightInd w:val="0"/>
        <w:ind w:left="274" w:hanging="274"/>
        <w:rPr>
          <w:sz w:val="20"/>
        </w:rPr>
      </w:pPr>
      <w:r>
        <w:rPr>
          <w:sz w:val="20"/>
        </w:rPr>
        <w:t xml:space="preserve">243.  </w:t>
      </w:r>
      <w:r w:rsidR="00FC6A00">
        <w:rPr>
          <w:sz w:val="20"/>
        </w:rPr>
        <w:t xml:space="preserve">A. Dressler, </w:t>
      </w:r>
      <w:proofErr w:type="spellStart"/>
      <w:r w:rsidR="00FC6A00">
        <w:rPr>
          <w:i/>
          <w:sz w:val="20"/>
        </w:rPr>
        <w:t>ApJ</w:t>
      </w:r>
      <w:proofErr w:type="spellEnd"/>
      <w:r w:rsidR="00FC6A00">
        <w:rPr>
          <w:sz w:val="20"/>
        </w:rPr>
        <w:t xml:space="preserve"> </w:t>
      </w:r>
      <w:r w:rsidR="0035608E" w:rsidRPr="0035608E">
        <w:rPr>
          <w:b/>
          <w:sz w:val="20"/>
        </w:rPr>
        <w:t>236</w:t>
      </w:r>
      <w:r w:rsidR="0035608E" w:rsidRPr="0035608E">
        <w:rPr>
          <w:sz w:val="20"/>
        </w:rPr>
        <w:t>, 351-365</w:t>
      </w:r>
      <w:r w:rsidR="0035608E">
        <w:rPr>
          <w:sz w:val="20"/>
        </w:rPr>
        <w:t xml:space="preserve"> (</w:t>
      </w:r>
      <w:r w:rsidR="0035608E" w:rsidRPr="0035608E">
        <w:rPr>
          <w:sz w:val="20"/>
        </w:rPr>
        <w:t>1980</w:t>
      </w:r>
      <w:r w:rsidR="0035608E">
        <w:rPr>
          <w:sz w:val="20"/>
        </w:rPr>
        <w:t>).</w:t>
      </w:r>
    </w:p>
    <w:p w:rsidR="0035608E" w:rsidRDefault="0035608E" w:rsidP="00501D6F">
      <w:pPr>
        <w:widowControl w:val="0"/>
        <w:autoSpaceDE w:val="0"/>
        <w:autoSpaceDN w:val="0"/>
        <w:adjustRightInd w:val="0"/>
        <w:ind w:left="274" w:hanging="274"/>
        <w:rPr>
          <w:sz w:val="20"/>
        </w:rPr>
      </w:pPr>
      <w:r>
        <w:rPr>
          <w:sz w:val="20"/>
        </w:rPr>
        <w:t xml:space="preserve">244.  M. Postman and M. J. Geller, </w:t>
      </w:r>
      <w:proofErr w:type="spellStart"/>
      <w:r>
        <w:rPr>
          <w:i/>
          <w:sz w:val="20"/>
        </w:rPr>
        <w:t>ApJ</w:t>
      </w:r>
      <w:proofErr w:type="spellEnd"/>
      <w:r>
        <w:rPr>
          <w:sz w:val="20"/>
        </w:rPr>
        <w:t xml:space="preserve"> </w:t>
      </w:r>
      <w:r w:rsidRPr="0035608E">
        <w:rPr>
          <w:b/>
          <w:sz w:val="20"/>
        </w:rPr>
        <w:t>281</w:t>
      </w:r>
      <w:r>
        <w:rPr>
          <w:sz w:val="20"/>
        </w:rPr>
        <w:t>,</w:t>
      </w:r>
      <w:r w:rsidRPr="0035608E">
        <w:rPr>
          <w:sz w:val="20"/>
        </w:rPr>
        <w:t xml:space="preserve"> 95-99</w:t>
      </w:r>
      <w:r>
        <w:rPr>
          <w:sz w:val="20"/>
        </w:rPr>
        <w:t xml:space="preserve"> (1984).</w:t>
      </w:r>
    </w:p>
    <w:p w:rsidR="00BC54EE" w:rsidRDefault="0035608E" w:rsidP="00501D6F">
      <w:pPr>
        <w:widowControl w:val="0"/>
        <w:autoSpaceDE w:val="0"/>
        <w:autoSpaceDN w:val="0"/>
        <w:adjustRightInd w:val="0"/>
        <w:ind w:left="274" w:hanging="274"/>
        <w:rPr>
          <w:sz w:val="20"/>
        </w:rPr>
      </w:pPr>
      <w:r>
        <w:rPr>
          <w:sz w:val="20"/>
        </w:rPr>
        <w:t xml:space="preserve">245.  </w:t>
      </w:r>
      <w:r w:rsidR="00BC54EE">
        <w:rPr>
          <w:sz w:val="20"/>
        </w:rPr>
        <w:t xml:space="preserve">R. S. Somerville and J. R. Primack, </w:t>
      </w:r>
      <w:r w:rsidR="00DE579F">
        <w:rPr>
          <w:i/>
          <w:sz w:val="20"/>
        </w:rPr>
        <w:t xml:space="preserve">MNRAS </w:t>
      </w:r>
      <w:r w:rsidR="00DE579F" w:rsidRPr="00DE579F">
        <w:rPr>
          <w:b/>
          <w:sz w:val="20"/>
        </w:rPr>
        <w:t>310</w:t>
      </w:r>
      <w:r w:rsidR="00DE579F" w:rsidRPr="00DE579F">
        <w:rPr>
          <w:sz w:val="20"/>
        </w:rPr>
        <w:t>, 1087-1110</w:t>
      </w:r>
      <w:r w:rsidR="00DE579F">
        <w:rPr>
          <w:sz w:val="20"/>
        </w:rPr>
        <w:t xml:space="preserve"> (1999)</w:t>
      </w:r>
      <w:r w:rsidR="00DE579F" w:rsidRPr="00DE579F">
        <w:rPr>
          <w:sz w:val="20"/>
        </w:rPr>
        <w:t>.</w:t>
      </w:r>
    </w:p>
    <w:p w:rsidR="00DB15A1" w:rsidRPr="00206329" w:rsidRDefault="00DB15A1" w:rsidP="00DB15A1">
      <w:pPr>
        <w:widowControl w:val="0"/>
        <w:autoSpaceDE w:val="0"/>
        <w:autoSpaceDN w:val="0"/>
        <w:adjustRightInd w:val="0"/>
        <w:ind w:left="274" w:hanging="274"/>
        <w:rPr>
          <w:sz w:val="20"/>
        </w:rPr>
      </w:pPr>
      <w:r>
        <w:rPr>
          <w:sz w:val="20"/>
        </w:rPr>
        <w:t xml:space="preserve">246.  R. S. Somerville, P. F. Hopkins, T. J. Cox, B. E. Robertson, and L. </w:t>
      </w:r>
      <w:proofErr w:type="spellStart"/>
      <w:r>
        <w:rPr>
          <w:sz w:val="20"/>
        </w:rPr>
        <w:t>Hernquist</w:t>
      </w:r>
      <w:proofErr w:type="spellEnd"/>
      <w:r>
        <w:rPr>
          <w:sz w:val="20"/>
        </w:rPr>
        <w:t xml:space="preserve">, </w:t>
      </w:r>
      <w:r>
        <w:rPr>
          <w:i/>
          <w:sz w:val="20"/>
        </w:rPr>
        <w:t>MNRAS</w:t>
      </w:r>
      <w:r>
        <w:rPr>
          <w:sz w:val="20"/>
        </w:rPr>
        <w:t xml:space="preserve"> </w:t>
      </w:r>
      <w:r>
        <w:rPr>
          <w:b/>
          <w:sz w:val="20"/>
        </w:rPr>
        <w:t>391</w:t>
      </w:r>
      <w:r>
        <w:rPr>
          <w:sz w:val="20"/>
        </w:rPr>
        <w:t>, 481-506 (2008).</w:t>
      </w:r>
    </w:p>
    <w:p w:rsidR="00BC54EE" w:rsidRDefault="00DB15A1" w:rsidP="00F0042E">
      <w:pPr>
        <w:widowControl w:val="0"/>
        <w:autoSpaceDE w:val="0"/>
        <w:autoSpaceDN w:val="0"/>
        <w:adjustRightInd w:val="0"/>
        <w:rPr>
          <w:sz w:val="20"/>
        </w:rPr>
      </w:pPr>
      <w:r>
        <w:rPr>
          <w:sz w:val="20"/>
        </w:rPr>
        <w:t>247</w:t>
      </w:r>
      <w:r w:rsidR="00BC54EE">
        <w:rPr>
          <w:sz w:val="20"/>
        </w:rPr>
        <w:t xml:space="preserve">.  A. H. Gonzalez, K. A. Williams, J. S. Bullock, T. S. </w:t>
      </w:r>
      <w:proofErr w:type="spellStart"/>
      <w:r w:rsidR="00BC54EE">
        <w:rPr>
          <w:sz w:val="20"/>
        </w:rPr>
        <w:t>Kolatt</w:t>
      </w:r>
      <w:proofErr w:type="spellEnd"/>
      <w:r w:rsidR="00BC54EE">
        <w:rPr>
          <w:sz w:val="20"/>
        </w:rPr>
        <w:t xml:space="preserve">, and J. R. Primack, </w:t>
      </w:r>
      <w:proofErr w:type="spellStart"/>
      <w:r w:rsidR="00BC54EE">
        <w:rPr>
          <w:i/>
          <w:sz w:val="20"/>
        </w:rPr>
        <w:t>ApJ</w:t>
      </w:r>
      <w:proofErr w:type="spellEnd"/>
      <w:r w:rsidR="00BC54EE">
        <w:rPr>
          <w:sz w:val="20"/>
        </w:rPr>
        <w:t xml:space="preserve"> </w:t>
      </w:r>
      <w:r w:rsidR="00BC54EE">
        <w:rPr>
          <w:b/>
          <w:sz w:val="20"/>
        </w:rPr>
        <w:t>528</w:t>
      </w:r>
      <w:r w:rsidR="00BC54EE">
        <w:rPr>
          <w:sz w:val="20"/>
        </w:rPr>
        <w:t>, 145-155 (2000).</w:t>
      </w:r>
    </w:p>
    <w:p w:rsidR="002C5D39" w:rsidRDefault="00DB15A1" w:rsidP="00501D6F">
      <w:pPr>
        <w:widowControl w:val="0"/>
        <w:autoSpaceDE w:val="0"/>
        <w:autoSpaceDN w:val="0"/>
        <w:adjustRightInd w:val="0"/>
        <w:ind w:left="274" w:hanging="274"/>
        <w:rPr>
          <w:sz w:val="20"/>
        </w:rPr>
      </w:pPr>
      <w:r>
        <w:rPr>
          <w:sz w:val="20"/>
        </w:rPr>
        <w:t>248</w:t>
      </w:r>
      <w:r w:rsidR="00BC54EE">
        <w:rPr>
          <w:sz w:val="20"/>
        </w:rPr>
        <w:t xml:space="preserve">. </w:t>
      </w:r>
      <w:r w:rsidR="002C5D39">
        <w:rPr>
          <w:sz w:val="20"/>
        </w:rPr>
        <w:t xml:space="preserve"> R. S. Somerville, J. R. Primack, and S. M. Faber, </w:t>
      </w:r>
      <w:r w:rsidR="002C5D39">
        <w:rPr>
          <w:i/>
          <w:sz w:val="20"/>
        </w:rPr>
        <w:t xml:space="preserve">MNRAS </w:t>
      </w:r>
      <w:r w:rsidR="002C5D39">
        <w:rPr>
          <w:b/>
          <w:sz w:val="20"/>
        </w:rPr>
        <w:t>32</w:t>
      </w:r>
      <w:r w:rsidR="002C5D39" w:rsidRPr="00DE579F">
        <w:rPr>
          <w:b/>
          <w:sz w:val="20"/>
        </w:rPr>
        <w:t>0</w:t>
      </w:r>
      <w:r w:rsidR="002C5D39" w:rsidRPr="00DE579F">
        <w:rPr>
          <w:sz w:val="20"/>
        </w:rPr>
        <w:t xml:space="preserve">, </w:t>
      </w:r>
      <w:r w:rsidR="002C5D39">
        <w:rPr>
          <w:sz w:val="20"/>
        </w:rPr>
        <w:t>504</w:t>
      </w:r>
      <w:r w:rsidR="002C5D39" w:rsidRPr="00DE579F">
        <w:rPr>
          <w:sz w:val="20"/>
        </w:rPr>
        <w:t>-</w:t>
      </w:r>
      <w:r w:rsidR="002C5D39">
        <w:rPr>
          <w:sz w:val="20"/>
        </w:rPr>
        <w:t>528 (2001)</w:t>
      </w:r>
      <w:r w:rsidR="002C5D39" w:rsidRPr="00DE579F">
        <w:rPr>
          <w:sz w:val="20"/>
        </w:rPr>
        <w:t>.</w:t>
      </w:r>
    </w:p>
    <w:p w:rsidR="00830AA2" w:rsidRDefault="00DB15A1" w:rsidP="00501D6F">
      <w:pPr>
        <w:widowControl w:val="0"/>
        <w:autoSpaceDE w:val="0"/>
        <w:autoSpaceDN w:val="0"/>
        <w:adjustRightInd w:val="0"/>
        <w:ind w:left="274" w:hanging="274"/>
        <w:rPr>
          <w:sz w:val="20"/>
        </w:rPr>
      </w:pPr>
      <w:r>
        <w:rPr>
          <w:sz w:val="20"/>
        </w:rPr>
        <w:t>249</w:t>
      </w:r>
      <w:r w:rsidR="002C5D39">
        <w:rPr>
          <w:sz w:val="20"/>
        </w:rPr>
        <w:t xml:space="preserve">.  A. </w:t>
      </w:r>
      <w:r w:rsidR="00206329">
        <w:rPr>
          <w:sz w:val="20"/>
        </w:rPr>
        <w:t xml:space="preserve">J. </w:t>
      </w:r>
      <w:r w:rsidR="002C5D39">
        <w:rPr>
          <w:sz w:val="20"/>
        </w:rPr>
        <w:t xml:space="preserve">Benson, </w:t>
      </w:r>
      <w:r w:rsidR="00206329">
        <w:rPr>
          <w:sz w:val="20"/>
        </w:rPr>
        <w:t xml:space="preserve">R. G. Bower, C. S. </w:t>
      </w:r>
      <w:proofErr w:type="spellStart"/>
      <w:r w:rsidR="00206329">
        <w:rPr>
          <w:sz w:val="20"/>
        </w:rPr>
        <w:t>Frenk</w:t>
      </w:r>
      <w:proofErr w:type="spellEnd"/>
      <w:r w:rsidR="00206329">
        <w:rPr>
          <w:sz w:val="20"/>
        </w:rPr>
        <w:t xml:space="preserve">, C. G. Lacey, C. M. Baugh, and S. Cole, </w:t>
      </w:r>
      <w:proofErr w:type="spellStart"/>
      <w:r w:rsidR="00206329">
        <w:rPr>
          <w:i/>
          <w:sz w:val="20"/>
        </w:rPr>
        <w:t>ApJ</w:t>
      </w:r>
      <w:proofErr w:type="spellEnd"/>
      <w:r w:rsidR="00206329">
        <w:rPr>
          <w:sz w:val="20"/>
        </w:rPr>
        <w:t xml:space="preserve"> </w:t>
      </w:r>
      <w:r w:rsidR="00206329">
        <w:rPr>
          <w:b/>
          <w:sz w:val="20"/>
        </w:rPr>
        <w:t>599</w:t>
      </w:r>
      <w:r w:rsidR="00206329">
        <w:rPr>
          <w:sz w:val="20"/>
        </w:rPr>
        <w:t>, 38-49 (2003).</w:t>
      </w:r>
    </w:p>
    <w:p w:rsidR="00DB15A1" w:rsidRDefault="00DB15A1" w:rsidP="00501D6F">
      <w:pPr>
        <w:widowControl w:val="0"/>
        <w:autoSpaceDE w:val="0"/>
        <w:autoSpaceDN w:val="0"/>
        <w:adjustRightInd w:val="0"/>
        <w:ind w:left="274" w:hanging="274"/>
        <w:rPr>
          <w:sz w:val="20"/>
        </w:rPr>
      </w:pPr>
      <w:r>
        <w:rPr>
          <w:sz w:val="20"/>
        </w:rPr>
        <w:t>250</w:t>
      </w:r>
      <w:r w:rsidR="00830AA2">
        <w:rPr>
          <w:sz w:val="20"/>
        </w:rPr>
        <w:t xml:space="preserve">.  </w:t>
      </w:r>
      <w:r>
        <w:rPr>
          <w:sz w:val="20"/>
        </w:rPr>
        <w:t>D. Croton</w:t>
      </w:r>
      <w:r w:rsidR="001E2339">
        <w:rPr>
          <w:sz w:val="20"/>
        </w:rPr>
        <w:t xml:space="preserve"> et al., </w:t>
      </w:r>
      <w:r w:rsidR="001E2339" w:rsidRPr="00610484">
        <w:rPr>
          <w:i/>
          <w:sz w:val="20"/>
        </w:rPr>
        <w:t>MNRAS</w:t>
      </w:r>
      <w:r w:rsidR="001E2339" w:rsidRPr="00610484">
        <w:rPr>
          <w:b/>
          <w:sz w:val="20"/>
        </w:rPr>
        <w:t xml:space="preserve"> </w:t>
      </w:r>
      <w:r w:rsidR="00610484" w:rsidRPr="00610484">
        <w:rPr>
          <w:b/>
          <w:sz w:val="20"/>
        </w:rPr>
        <w:t>365</w:t>
      </w:r>
      <w:r w:rsidR="00610484">
        <w:rPr>
          <w:sz w:val="20"/>
        </w:rPr>
        <w:t>, 11-</w:t>
      </w:r>
      <w:r w:rsidR="00803E71">
        <w:rPr>
          <w:sz w:val="20"/>
        </w:rPr>
        <w:t>28</w:t>
      </w:r>
      <w:r w:rsidR="00610484">
        <w:rPr>
          <w:sz w:val="20"/>
        </w:rPr>
        <w:t xml:space="preserve"> (2006).</w:t>
      </w:r>
    </w:p>
    <w:p w:rsidR="00DB15A1" w:rsidRDefault="00DB15A1" w:rsidP="00501D6F">
      <w:pPr>
        <w:widowControl w:val="0"/>
        <w:autoSpaceDE w:val="0"/>
        <w:autoSpaceDN w:val="0"/>
        <w:adjustRightInd w:val="0"/>
        <w:ind w:left="274" w:hanging="274"/>
        <w:rPr>
          <w:sz w:val="20"/>
        </w:rPr>
      </w:pPr>
      <w:r>
        <w:rPr>
          <w:sz w:val="20"/>
        </w:rPr>
        <w:t xml:space="preserve">251.  A. </w:t>
      </w:r>
      <w:proofErr w:type="spellStart"/>
      <w:r>
        <w:rPr>
          <w:sz w:val="20"/>
        </w:rPr>
        <w:t>Cattaneo</w:t>
      </w:r>
      <w:proofErr w:type="spellEnd"/>
      <w:r>
        <w:rPr>
          <w:sz w:val="20"/>
        </w:rPr>
        <w:t xml:space="preserve">, </w:t>
      </w:r>
      <w:r w:rsidR="00610484">
        <w:rPr>
          <w:sz w:val="20"/>
        </w:rPr>
        <w:t xml:space="preserve">A. Dekel, J. </w:t>
      </w:r>
      <w:proofErr w:type="spellStart"/>
      <w:r w:rsidR="00610484">
        <w:rPr>
          <w:sz w:val="20"/>
        </w:rPr>
        <w:t>Devriendt</w:t>
      </w:r>
      <w:proofErr w:type="spellEnd"/>
      <w:r w:rsidR="00610484">
        <w:rPr>
          <w:sz w:val="20"/>
        </w:rPr>
        <w:t xml:space="preserve">, B. </w:t>
      </w:r>
      <w:proofErr w:type="spellStart"/>
      <w:r w:rsidR="00610484">
        <w:rPr>
          <w:sz w:val="20"/>
        </w:rPr>
        <w:t>Guiderdoni</w:t>
      </w:r>
      <w:proofErr w:type="spellEnd"/>
      <w:r w:rsidR="00610484">
        <w:rPr>
          <w:sz w:val="20"/>
        </w:rPr>
        <w:t xml:space="preserve">, and J. </w:t>
      </w:r>
      <w:proofErr w:type="spellStart"/>
      <w:r w:rsidR="00610484">
        <w:rPr>
          <w:sz w:val="20"/>
        </w:rPr>
        <w:t>Blaizot</w:t>
      </w:r>
      <w:proofErr w:type="spellEnd"/>
      <w:r w:rsidR="00610484">
        <w:rPr>
          <w:sz w:val="20"/>
        </w:rPr>
        <w:t xml:space="preserve">, </w:t>
      </w:r>
      <w:r w:rsidR="00610484" w:rsidRPr="00610484">
        <w:rPr>
          <w:i/>
          <w:sz w:val="20"/>
        </w:rPr>
        <w:t>MNRAS</w:t>
      </w:r>
      <w:r w:rsidR="00610484">
        <w:rPr>
          <w:sz w:val="20"/>
        </w:rPr>
        <w:t xml:space="preserve"> </w:t>
      </w:r>
      <w:r w:rsidR="00610484" w:rsidRPr="00610484">
        <w:rPr>
          <w:b/>
          <w:sz w:val="20"/>
        </w:rPr>
        <w:t>370</w:t>
      </w:r>
      <w:r w:rsidR="00610484">
        <w:rPr>
          <w:sz w:val="20"/>
        </w:rPr>
        <w:t>, 1651-1665 (2006).</w:t>
      </w:r>
    </w:p>
    <w:p w:rsidR="002C3EF6" w:rsidRDefault="001E2339" w:rsidP="009A287C">
      <w:pPr>
        <w:widowControl w:val="0"/>
        <w:autoSpaceDE w:val="0"/>
        <w:autoSpaceDN w:val="0"/>
        <w:adjustRightInd w:val="0"/>
        <w:ind w:left="274" w:hanging="274"/>
        <w:rPr>
          <w:sz w:val="20"/>
        </w:rPr>
      </w:pPr>
      <w:r>
        <w:rPr>
          <w:sz w:val="20"/>
        </w:rPr>
        <w:t xml:space="preserve">252. </w:t>
      </w:r>
      <w:r w:rsidR="009A287C">
        <w:rPr>
          <w:sz w:val="20"/>
        </w:rPr>
        <w:t xml:space="preserve"> </w:t>
      </w:r>
      <w:r w:rsidR="002C3EF6">
        <w:rPr>
          <w:sz w:val="20"/>
        </w:rPr>
        <w:t xml:space="preserve">A. </w:t>
      </w:r>
      <w:proofErr w:type="spellStart"/>
      <w:r w:rsidR="002C3EF6">
        <w:rPr>
          <w:sz w:val="20"/>
        </w:rPr>
        <w:t>Cattaneo</w:t>
      </w:r>
      <w:proofErr w:type="spellEnd"/>
      <w:r w:rsidR="002C3EF6">
        <w:rPr>
          <w:sz w:val="20"/>
        </w:rPr>
        <w:t xml:space="preserve">, A. Dekel, S. M. Faber, and B. </w:t>
      </w:r>
      <w:proofErr w:type="spellStart"/>
      <w:r w:rsidR="002C3EF6">
        <w:rPr>
          <w:sz w:val="20"/>
        </w:rPr>
        <w:t>Guiderdoni</w:t>
      </w:r>
      <w:proofErr w:type="spellEnd"/>
      <w:r w:rsidR="002C3EF6">
        <w:rPr>
          <w:sz w:val="20"/>
        </w:rPr>
        <w:t xml:space="preserve">, </w:t>
      </w:r>
      <w:r w:rsidR="002C3EF6" w:rsidRPr="00610484">
        <w:rPr>
          <w:i/>
          <w:sz w:val="20"/>
        </w:rPr>
        <w:t>MNRAS</w:t>
      </w:r>
      <w:r w:rsidR="002C3EF6">
        <w:rPr>
          <w:sz w:val="20"/>
        </w:rPr>
        <w:t xml:space="preserve"> </w:t>
      </w:r>
      <w:r w:rsidR="002C3EF6" w:rsidRPr="00610484">
        <w:rPr>
          <w:b/>
          <w:sz w:val="20"/>
        </w:rPr>
        <w:t>3</w:t>
      </w:r>
      <w:r w:rsidR="009A287C">
        <w:rPr>
          <w:b/>
          <w:sz w:val="20"/>
        </w:rPr>
        <w:t>89</w:t>
      </w:r>
      <w:r w:rsidR="002C3EF6">
        <w:rPr>
          <w:sz w:val="20"/>
        </w:rPr>
        <w:t xml:space="preserve">, </w:t>
      </w:r>
      <w:r w:rsidR="009A287C">
        <w:rPr>
          <w:sz w:val="20"/>
        </w:rPr>
        <w:t>567</w:t>
      </w:r>
      <w:r w:rsidR="002C3EF6">
        <w:rPr>
          <w:sz w:val="20"/>
        </w:rPr>
        <w:t>-</w:t>
      </w:r>
      <w:r w:rsidR="009A287C">
        <w:rPr>
          <w:sz w:val="20"/>
        </w:rPr>
        <w:t>584 (2008</w:t>
      </w:r>
      <w:r w:rsidR="002C3EF6">
        <w:rPr>
          <w:sz w:val="20"/>
        </w:rPr>
        <w:t>).</w:t>
      </w:r>
    </w:p>
    <w:p w:rsidR="001E2339" w:rsidRDefault="002C3EF6" w:rsidP="00501D6F">
      <w:pPr>
        <w:widowControl w:val="0"/>
        <w:autoSpaceDE w:val="0"/>
        <w:autoSpaceDN w:val="0"/>
        <w:adjustRightInd w:val="0"/>
        <w:ind w:left="274" w:hanging="274"/>
        <w:rPr>
          <w:sz w:val="20"/>
        </w:rPr>
      </w:pPr>
      <w:r>
        <w:rPr>
          <w:sz w:val="20"/>
        </w:rPr>
        <w:t xml:space="preserve">253.  </w:t>
      </w:r>
      <w:r w:rsidR="001E2339">
        <w:rPr>
          <w:sz w:val="20"/>
        </w:rPr>
        <w:t xml:space="preserve">A. M. Hopkins, </w:t>
      </w:r>
      <w:proofErr w:type="spellStart"/>
      <w:r w:rsidR="001E2339" w:rsidRPr="00610484">
        <w:rPr>
          <w:i/>
          <w:sz w:val="20"/>
        </w:rPr>
        <w:t>ApJ</w:t>
      </w:r>
      <w:proofErr w:type="spellEnd"/>
      <w:r w:rsidR="001E2339">
        <w:rPr>
          <w:sz w:val="20"/>
        </w:rPr>
        <w:t xml:space="preserve"> </w:t>
      </w:r>
      <w:r w:rsidR="001E2339" w:rsidRPr="00610484">
        <w:rPr>
          <w:b/>
          <w:sz w:val="20"/>
        </w:rPr>
        <w:t>615</w:t>
      </w:r>
      <w:r w:rsidR="001E2339">
        <w:rPr>
          <w:sz w:val="20"/>
        </w:rPr>
        <w:t>, 209-</w:t>
      </w:r>
      <w:r w:rsidR="00610484">
        <w:rPr>
          <w:sz w:val="20"/>
        </w:rPr>
        <w:t>221</w:t>
      </w:r>
      <w:r w:rsidR="001E2339">
        <w:rPr>
          <w:sz w:val="20"/>
        </w:rPr>
        <w:t xml:space="preserve">  (2004)</w:t>
      </w:r>
      <w:r w:rsidR="00610484">
        <w:rPr>
          <w:sz w:val="20"/>
        </w:rPr>
        <w:t xml:space="preserve">; erratum, </w:t>
      </w:r>
      <w:proofErr w:type="spellStart"/>
      <w:r w:rsidR="00610484" w:rsidRPr="00610484">
        <w:rPr>
          <w:i/>
          <w:sz w:val="20"/>
        </w:rPr>
        <w:t>ApJ</w:t>
      </w:r>
      <w:proofErr w:type="spellEnd"/>
      <w:r w:rsidR="00610484">
        <w:rPr>
          <w:sz w:val="20"/>
        </w:rPr>
        <w:t xml:space="preserve"> </w:t>
      </w:r>
      <w:r w:rsidR="00610484" w:rsidRPr="00610484">
        <w:rPr>
          <w:b/>
          <w:sz w:val="20"/>
        </w:rPr>
        <w:t>654</w:t>
      </w:r>
      <w:r w:rsidR="00610484">
        <w:rPr>
          <w:sz w:val="20"/>
        </w:rPr>
        <w:t>, 1175 (2007)</w:t>
      </w:r>
    </w:p>
    <w:p w:rsidR="002C5D39" w:rsidRPr="00206329" w:rsidRDefault="002C3EF6" w:rsidP="00501D6F">
      <w:pPr>
        <w:widowControl w:val="0"/>
        <w:autoSpaceDE w:val="0"/>
        <w:autoSpaceDN w:val="0"/>
        <w:adjustRightInd w:val="0"/>
        <w:ind w:left="274" w:hanging="274"/>
        <w:rPr>
          <w:sz w:val="20"/>
        </w:rPr>
      </w:pPr>
      <w:r>
        <w:rPr>
          <w:sz w:val="20"/>
        </w:rPr>
        <w:t>254</w:t>
      </w:r>
      <w:r w:rsidR="001E2339">
        <w:rPr>
          <w:sz w:val="20"/>
        </w:rPr>
        <w:t xml:space="preserve">.  A. M. Hopkins and J. F. </w:t>
      </w:r>
      <w:proofErr w:type="spellStart"/>
      <w:r w:rsidR="001E2339">
        <w:rPr>
          <w:sz w:val="20"/>
        </w:rPr>
        <w:t>Beacom</w:t>
      </w:r>
      <w:proofErr w:type="spellEnd"/>
      <w:r w:rsidR="001E2339">
        <w:rPr>
          <w:sz w:val="20"/>
        </w:rPr>
        <w:t xml:space="preserve">, </w:t>
      </w:r>
      <w:proofErr w:type="spellStart"/>
      <w:r w:rsidR="001E2339" w:rsidRPr="00610484">
        <w:rPr>
          <w:i/>
          <w:sz w:val="20"/>
        </w:rPr>
        <w:t>ApJ</w:t>
      </w:r>
      <w:proofErr w:type="spellEnd"/>
      <w:r w:rsidR="001E2339">
        <w:rPr>
          <w:sz w:val="20"/>
        </w:rPr>
        <w:t xml:space="preserve"> </w:t>
      </w:r>
      <w:r w:rsidR="001E2339" w:rsidRPr="00610484">
        <w:rPr>
          <w:b/>
          <w:sz w:val="20"/>
        </w:rPr>
        <w:t>651</w:t>
      </w:r>
      <w:r w:rsidR="001E2339">
        <w:rPr>
          <w:sz w:val="20"/>
        </w:rPr>
        <w:t>, 142-</w:t>
      </w:r>
      <w:r w:rsidR="00610484">
        <w:rPr>
          <w:sz w:val="20"/>
        </w:rPr>
        <w:t>154</w:t>
      </w:r>
      <w:r w:rsidR="001E2339">
        <w:rPr>
          <w:sz w:val="20"/>
        </w:rPr>
        <w:t xml:space="preserve"> (2006)</w:t>
      </w:r>
      <w:r w:rsidR="00610484">
        <w:rPr>
          <w:sz w:val="20"/>
        </w:rPr>
        <w:t xml:space="preserve">; erratum, </w:t>
      </w:r>
      <w:proofErr w:type="spellStart"/>
      <w:r w:rsidR="00610484" w:rsidRPr="00610484">
        <w:rPr>
          <w:i/>
          <w:sz w:val="20"/>
        </w:rPr>
        <w:t>ApJ</w:t>
      </w:r>
      <w:proofErr w:type="spellEnd"/>
      <w:r w:rsidR="00610484" w:rsidRPr="00610484">
        <w:rPr>
          <w:i/>
          <w:sz w:val="20"/>
        </w:rPr>
        <w:t xml:space="preserve"> </w:t>
      </w:r>
      <w:r w:rsidR="00610484" w:rsidRPr="00610484">
        <w:rPr>
          <w:b/>
          <w:sz w:val="20"/>
        </w:rPr>
        <w:t>682</w:t>
      </w:r>
      <w:r w:rsidR="00610484">
        <w:rPr>
          <w:sz w:val="20"/>
        </w:rPr>
        <w:t>, 1486 (2008).</w:t>
      </w:r>
    </w:p>
    <w:p w:rsidR="009E67FB" w:rsidRDefault="009E67FB" w:rsidP="004635AD">
      <w:pPr>
        <w:pStyle w:val="Reference"/>
        <w:rPr>
          <w:sz w:val="20"/>
        </w:rPr>
      </w:pPr>
      <w:r>
        <w:rPr>
          <w:sz w:val="20"/>
        </w:rPr>
        <w:t xml:space="preserve">255. J. R. Primack, R. C. Gilmore, and R. S. Somerville, “Diffuse Extragalactic Background Radiation,” in </w:t>
      </w:r>
      <w:r w:rsidRPr="009E67FB">
        <w:rPr>
          <w:i/>
          <w:sz w:val="20"/>
        </w:rPr>
        <w:t>High Energy Gamma Ray Astronomy: Proceedings of the 4</w:t>
      </w:r>
      <w:r w:rsidRPr="009E67FB">
        <w:rPr>
          <w:i/>
          <w:sz w:val="20"/>
          <w:vertAlign w:val="superscript"/>
        </w:rPr>
        <w:t>th</w:t>
      </w:r>
      <w:r w:rsidRPr="009E67FB">
        <w:rPr>
          <w:i/>
          <w:sz w:val="20"/>
        </w:rPr>
        <w:t xml:space="preserve"> International Meeting on High Energy Gamma-Ray Astronomy</w:t>
      </w:r>
      <w:r>
        <w:rPr>
          <w:sz w:val="20"/>
        </w:rPr>
        <w:t>, AIP Conference Proceedings 1085, 71-82 (2008).</w:t>
      </w:r>
    </w:p>
    <w:p w:rsidR="00422CC5" w:rsidRPr="000C2FF7" w:rsidRDefault="00422CC5" w:rsidP="004635AD">
      <w:pPr>
        <w:widowControl w:val="0"/>
        <w:autoSpaceDE w:val="0"/>
        <w:autoSpaceDN w:val="0"/>
        <w:adjustRightInd w:val="0"/>
        <w:ind w:left="274" w:hanging="274"/>
        <w:rPr>
          <w:sz w:val="20"/>
        </w:rPr>
      </w:pPr>
      <w:r>
        <w:rPr>
          <w:sz w:val="20"/>
        </w:rPr>
        <w:t xml:space="preserve">256.  M. </w:t>
      </w:r>
      <w:r w:rsidR="000C2FF7">
        <w:rPr>
          <w:sz w:val="20"/>
        </w:rPr>
        <w:t xml:space="preserve">A. </w:t>
      </w:r>
      <w:proofErr w:type="spellStart"/>
      <w:r>
        <w:rPr>
          <w:sz w:val="20"/>
        </w:rPr>
        <w:t>Fardal</w:t>
      </w:r>
      <w:proofErr w:type="spellEnd"/>
      <w:r w:rsidR="000C2FF7">
        <w:rPr>
          <w:sz w:val="20"/>
        </w:rPr>
        <w:t xml:space="preserve">, N. Katz, D. H. Weinberg, and R. </w:t>
      </w:r>
      <w:proofErr w:type="spellStart"/>
      <w:r w:rsidR="000C2FF7">
        <w:rPr>
          <w:sz w:val="20"/>
        </w:rPr>
        <w:t>Davé</w:t>
      </w:r>
      <w:proofErr w:type="spellEnd"/>
      <w:r w:rsidR="000C2FF7">
        <w:rPr>
          <w:sz w:val="20"/>
        </w:rPr>
        <w:t xml:space="preserve">, </w:t>
      </w:r>
      <w:r w:rsidR="000C2FF7">
        <w:rPr>
          <w:i/>
          <w:sz w:val="20"/>
        </w:rPr>
        <w:t>MNRAS</w:t>
      </w:r>
      <w:r w:rsidR="000C2FF7">
        <w:rPr>
          <w:sz w:val="20"/>
        </w:rPr>
        <w:t xml:space="preserve"> </w:t>
      </w:r>
      <w:r w:rsidR="000C2FF7">
        <w:rPr>
          <w:b/>
          <w:sz w:val="20"/>
        </w:rPr>
        <w:t>379</w:t>
      </w:r>
      <w:r w:rsidR="000C2FF7">
        <w:rPr>
          <w:sz w:val="20"/>
        </w:rPr>
        <w:t>, 985-1002 (2007).</w:t>
      </w:r>
    </w:p>
    <w:p w:rsidR="000C2FF7" w:rsidRDefault="000C2FF7" w:rsidP="004635AD">
      <w:pPr>
        <w:widowControl w:val="0"/>
        <w:autoSpaceDE w:val="0"/>
        <w:autoSpaceDN w:val="0"/>
        <w:adjustRightInd w:val="0"/>
        <w:ind w:left="274" w:hanging="274"/>
        <w:rPr>
          <w:sz w:val="20"/>
        </w:rPr>
      </w:pPr>
      <w:r>
        <w:rPr>
          <w:sz w:val="20"/>
        </w:rPr>
        <w:t xml:space="preserve">257.  R. </w:t>
      </w:r>
      <w:proofErr w:type="spellStart"/>
      <w:r>
        <w:rPr>
          <w:sz w:val="20"/>
        </w:rPr>
        <w:t>Davé</w:t>
      </w:r>
      <w:proofErr w:type="spellEnd"/>
      <w:r>
        <w:rPr>
          <w:sz w:val="20"/>
        </w:rPr>
        <w:t xml:space="preserve">, </w:t>
      </w:r>
      <w:r>
        <w:rPr>
          <w:i/>
          <w:sz w:val="20"/>
        </w:rPr>
        <w:t>MNRAS</w:t>
      </w:r>
      <w:r>
        <w:rPr>
          <w:sz w:val="20"/>
        </w:rPr>
        <w:t xml:space="preserve"> </w:t>
      </w:r>
      <w:r>
        <w:rPr>
          <w:b/>
          <w:sz w:val="20"/>
        </w:rPr>
        <w:t>385</w:t>
      </w:r>
      <w:r>
        <w:rPr>
          <w:sz w:val="20"/>
        </w:rPr>
        <w:t xml:space="preserve">, </w:t>
      </w:r>
      <w:r w:rsidRPr="000C2FF7">
        <w:rPr>
          <w:sz w:val="20"/>
        </w:rPr>
        <w:t>147-160</w:t>
      </w:r>
      <w:r>
        <w:rPr>
          <w:sz w:val="20"/>
        </w:rPr>
        <w:t xml:space="preserve"> (2008).</w:t>
      </w:r>
    </w:p>
    <w:p w:rsidR="004635AD" w:rsidRDefault="000C2FF7" w:rsidP="00DA0A18">
      <w:pPr>
        <w:widowControl w:val="0"/>
        <w:autoSpaceDE w:val="0"/>
        <w:autoSpaceDN w:val="0"/>
        <w:adjustRightInd w:val="0"/>
        <w:ind w:left="274" w:hanging="274"/>
        <w:rPr>
          <w:sz w:val="20"/>
        </w:rPr>
      </w:pPr>
      <w:r>
        <w:rPr>
          <w:sz w:val="20"/>
        </w:rPr>
        <w:t>258.  Y</w:t>
      </w:r>
      <w:proofErr w:type="gramStart"/>
      <w:r>
        <w:rPr>
          <w:sz w:val="20"/>
        </w:rPr>
        <w:t>.-</w:t>
      </w:r>
      <w:proofErr w:type="gramEnd"/>
      <w:r>
        <w:rPr>
          <w:sz w:val="20"/>
        </w:rPr>
        <w:t xml:space="preserve">M. Chen et al., </w:t>
      </w:r>
      <w:r>
        <w:rPr>
          <w:i/>
          <w:sz w:val="20"/>
        </w:rPr>
        <w:t>MNRAS</w:t>
      </w:r>
      <w:r>
        <w:rPr>
          <w:sz w:val="20"/>
        </w:rPr>
        <w:t xml:space="preserve"> </w:t>
      </w:r>
      <w:r>
        <w:rPr>
          <w:b/>
          <w:sz w:val="20"/>
        </w:rPr>
        <w:t>393</w:t>
      </w:r>
      <w:r>
        <w:rPr>
          <w:sz w:val="20"/>
        </w:rPr>
        <w:t>, 406-418 (2009).</w:t>
      </w:r>
    </w:p>
    <w:p w:rsidR="0043064A" w:rsidRDefault="0043064A" w:rsidP="0043064A">
      <w:pPr>
        <w:pStyle w:val="Reference"/>
        <w:rPr>
          <w:sz w:val="20"/>
        </w:rPr>
      </w:pPr>
      <w:r>
        <w:rPr>
          <w:sz w:val="20"/>
        </w:rPr>
        <w:t>259. R. S. Somerville, “</w:t>
      </w:r>
      <w:r w:rsidRPr="004635AD">
        <w:rPr>
          <w:sz w:val="20"/>
        </w:rPr>
        <w:t>The Co-Evolution of Galaxies, Black Holes, and AGN in a Hierarchical Universe</w:t>
      </w:r>
      <w:r>
        <w:rPr>
          <w:sz w:val="20"/>
        </w:rPr>
        <w:t xml:space="preserve">,” in </w:t>
      </w:r>
      <w:r>
        <w:rPr>
          <w:i/>
          <w:sz w:val="20"/>
        </w:rPr>
        <w:t>Panoramic Views of Galaxy Formation and Evolution</w:t>
      </w:r>
      <w:r>
        <w:rPr>
          <w:sz w:val="20"/>
        </w:rPr>
        <w:t>, edited by T Kodama, T. Yamada, and K. Aoki, ASP Conf. Series</w:t>
      </w:r>
      <w:r w:rsidRPr="00EB2686">
        <w:rPr>
          <w:b/>
          <w:sz w:val="20"/>
        </w:rPr>
        <w:t xml:space="preserve"> 399</w:t>
      </w:r>
      <w:r>
        <w:rPr>
          <w:sz w:val="20"/>
        </w:rPr>
        <w:t xml:space="preserve">, 391-399 (2008). </w:t>
      </w:r>
    </w:p>
    <w:p w:rsidR="00360C45" w:rsidRDefault="0043064A">
      <w:pPr>
        <w:widowControl w:val="0"/>
        <w:autoSpaceDE w:val="0"/>
        <w:autoSpaceDN w:val="0"/>
        <w:adjustRightInd w:val="0"/>
        <w:rPr>
          <w:sz w:val="20"/>
        </w:rPr>
      </w:pPr>
      <w:r>
        <w:rPr>
          <w:sz w:val="20"/>
        </w:rPr>
        <w:t>260</w:t>
      </w:r>
      <w:r w:rsidR="004635AD">
        <w:rPr>
          <w:sz w:val="20"/>
        </w:rPr>
        <w:t xml:space="preserve">.  A. </w:t>
      </w:r>
      <w:proofErr w:type="spellStart"/>
      <w:r w:rsidR="004635AD">
        <w:rPr>
          <w:sz w:val="20"/>
        </w:rPr>
        <w:t>Cattaneo</w:t>
      </w:r>
      <w:proofErr w:type="spellEnd"/>
      <w:r w:rsidR="004635AD">
        <w:rPr>
          <w:sz w:val="20"/>
        </w:rPr>
        <w:t xml:space="preserve"> et al., </w:t>
      </w:r>
      <w:r w:rsidR="004635AD" w:rsidRPr="004635AD">
        <w:rPr>
          <w:i/>
          <w:sz w:val="20"/>
        </w:rPr>
        <w:t xml:space="preserve">Nature </w:t>
      </w:r>
      <w:r w:rsidR="004635AD" w:rsidRPr="004635AD">
        <w:rPr>
          <w:b/>
          <w:sz w:val="20"/>
        </w:rPr>
        <w:t>460</w:t>
      </w:r>
      <w:r w:rsidR="004635AD">
        <w:rPr>
          <w:sz w:val="20"/>
        </w:rPr>
        <w:t>, 213-219 (2009).</w:t>
      </w:r>
    </w:p>
    <w:p w:rsidR="00510718" w:rsidRDefault="0043064A">
      <w:pPr>
        <w:widowControl w:val="0"/>
        <w:autoSpaceDE w:val="0"/>
        <w:autoSpaceDN w:val="0"/>
        <w:adjustRightInd w:val="0"/>
        <w:rPr>
          <w:sz w:val="20"/>
        </w:rPr>
      </w:pPr>
      <w:r>
        <w:rPr>
          <w:sz w:val="20"/>
        </w:rPr>
        <w:t>261</w:t>
      </w:r>
      <w:r w:rsidR="00360C45">
        <w:rPr>
          <w:sz w:val="20"/>
        </w:rPr>
        <w:t xml:space="preserve">.  N. </w:t>
      </w:r>
      <w:proofErr w:type="spellStart"/>
      <w:r w:rsidR="00360C45">
        <w:rPr>
          <w:sz w:val="20"/>
        </w:rPr>
        <w:t>Bouch</w:t>
      </w:r>
      <w:r w:rsidR="00C65965">
        <w:rPr>
          <w:sz w:val="20"/>
        </w:rPr>
        <w:t>é</w:t>
      </w:r>
      <w:proofErr w:type="spellEnd"/>
      <w:r w:rsidR="00360C45">
        <w:rPr>
          <w:sz w:val="20"/>
        </w:rPr>
        <w:t xml:space="preserve">, A. Dekel, et al., in preparation </w:t>
      </w:r>
      <w:r w:rsidR="00392CF8">
        <w:rPr>
          <w:sz w:val="20"/>
        </w:rPr>
        <w:t>(2009).</w:t>
      </w:r>
    </w:p>
    <w:p w:rsidR="00510718" w:rsidRDefault="0043064A">
      <w:pPr>
        <w:widowControl w:val="0"/>
        <w:autoSpaceDE w:val="0"/>
        <w:autoSpaceDN w:val="0"/>
        <w:adjustRightInd w:val="0"/>
        <w:rPr>
          <w:sz w:val="20"/>
        </w:rPr>
      </w:pPr>
      <w:r>
        <w:rPr>
          <w:sz w:val="20"/>
        </w:rPr>
        <w:t>262</w:t>
      </w:r>
      <w:r w:rsidR="00510718">
        <w:rPr>
          <w:sz w:val="20"/>
        </w:rPr>
        <w:t xml:space="preserve">.  F. </w:t>
      </w:r>
      <w:r w:rsidR="00803E71">
        <w:rPr>
          <w:sz w:val="20"/>
        </w:rPr>
        <w:t xml:space="preserve">C. </w:t>
      </w:r>
      <w:r w:rsidR="00510718">
        <w:rPr>
          <w:sz w:val="20"/>
        </w:rPr>
        <w:t>van den Bosch</w:t>
      </w:r>
      <w:r w:rsidR="00803E71">
        <w:rPr>
          <w:sz w:val="20"/>
        </w:rPr>
        <w:t xml:space="preserve">, </w:t>
      </w:r>
      <w:r w:rsidR="00803E71">
        <w:rPr>
          <w:i/>
          <w:sz w:val="20"/>
        </w:rPr>
        <w:t>MNRAS</w:t>
      </w:r>
      <w:r w:rsidR="00803E71">
        <w:rPr>
          <w:sz w:val="20"/>
        </w:rPr>
        <w:t xml:space="preserve"> </w:t>
      </w:r>
      <w:r w:rsidR="00803E71">
        <w:rPr>
          <w:b/>
          <w:sz w:val="20"/>
        </w:rPr>
        <w:t>331</w:t>
      </w:r>
      <w:r w:rsidR="00803E71">
        <w:rPr>
          <w:sz w:val="20"/>
        </w:rPr>
        <w:t>, 98-110 (2002).</w:t>
      </w:r>
    </w:p>
    <w:p w:rsidR="00510718" w:rsidRDefault="0043064A">
      <w:pPr>
        <w:widowControl w:val="0"/>
        <w:autoSpaceDE w:val="0"/>
        <w:autoSpaceDN w:val="0"/>
        <w:adjustRightInd w:val="0"/>
        <w:rPr>
          <w:sz w:val="20"/>
        </w:rPr>
      </w:pPr>
      <w:r>
        <w:rPr>
          <w:sz w:val="20"/>
        </w:rPr>
        <w:t>263</w:t>
      </w:r>
      <w:r w:rsidR="00510718">
        <w:rPr>
          <w:sz w:val="20"/>
        </w:rPr>
        <w:t xml:space="preserve">.  </w:t>
      </w:r>
      <w:r w:rsidR="00803E71">
        <w:rPr>
          <w:sz w:val="20"/>
        </w:rPr>
        <w:t xml:space="preserve">S. </w:t>
      </w:r>
      <w:proofErr w:type="spellStart"/>
      <w:r w:rsidR="00510718">
        <w:rPr>
          <w:sz w:val="20"/>
        </w:rPr>
        <w:t>Genel</w:t>
      </w:r>
      <w:proofErr w:type="spellEnd"/>
      <w:r w:rsidR="00510718">
        <w:rPr>
          <w:sz w:val="20"/>
        </w:rPr>
        <w:t xml:space="preserve"> </w:t>
      </w:r>
      <w:r w:rsidR="00803E71">
        <w:rPr>
          <w:sz w:val="20"/>
        </w:rPr>
        <w:t xml:space="preserve">et al., </w:t>
      </w:r>
      <w:proofErr w:type="spellStart"/>
      <w:r w:rsidR="00803E71" w:rsidRPr="00803E71">
        <w:rPr>
          <w:i/>
          <w:sz w:val="20"/>
        </w:rPr>
        <w:t>ApJ</w:t>
      </w:r>
      <w:proofErr w:type="spellEnd"/>
      <w:r w:rsidR="00803E71" w:rsidRPr="00803E71">
        <w:rPr>
          <w:sz w:val="20"/>
        </w:rPr>
        <w:t xml:space="preserve"> </w:t>
      </w:r>
      <w:r w:rsidR="00803E71" w:rsidRPr="00803E71">
        <w:rPr>
          <w:b/>
          <w:sz w:val="20"/>
        </w:rPr>
        <w:t>688</w:t>
      </w:r>
      <w:r w:rsidR="00803E71" w:rsidRPr="00803E71">
        <w:rPr>
          <w:sz w:val="20"/>
        </w:rPr>
        <w:t>, 789</w:t>
      </w:r>
      <w:r w:rsidR="00803E71">
        <w:rPr>
          <w:sz w:val="20"/>
        </w:rPr>
        <w:t>-</w:t>
      </w:r>
      <w:r w:rsidR="003C75DD">
        <w:rPr>
          <w:sz w:val="20"/>
        </w:rPr>
        <w:t>793</w:t>
      </w:r>
      <w:r w:rsidR="00803E71">
        <w:rPr>
          <w:sz w:val="20"/>
        </w:rPr>
        <w:t xml:space="preserve"> (</w:t>
      </w:r>
      <w:r w:rsidR="00510718">
        <w:rPr>
          <w:sz w:val="20"/>
        </w:rPr>
        <w:t>2008</w:t>
      </w:r>
      <w:r w:rsidR="00803E71">
        <w:rPr>
          <w:sz w:val="20"/>
        </w:rPr>
        <w:t>).</w:t>
      </w:r>
    </w:p>
    <w:p w:rsidR="00392CF8" w:rsidRDefault="0043064A">
      <w:pPr>
        <w:widowControl w:val="0"/>
        <w:autoSpaceDE w:val="0"/>
        <w:autoSpaceDN w:val="0"/>
        <w:adjustRightInd w:val="0"/>
        <w:rPr>
          <w:sz w:val="20"/>
        </w:rPr>
      </w:pPr>
      <w:r>
        <w:rPr>
          <w:sz w:val="20"/>
        </w:rPr>
        <w:t>264</w:t>
      </w:r>
      <w:r w:rsidR="00510718">
        <w:rPr>
          <w:sz w:val="20"/>
        </w:rPr>
        <w:t xml:space="preserve">.  </w:t>
      </w:r>
      <w:r w:rsidR="00803E71">
        <w:rPr>
          <w:sz w:val="20"/>
        </w:rPr>
        <w:t xml:space="preserve">E. </w:t>
      </w:r>
      <w:proofErr w:type="spellStart"/>
      <w:r w:rsidR="00510718">
        <w:rPr>
          <w:sz w:val="20"/>
        </w:rPr>
        <w:t>Neistein</w:t>
      </w:r>
      <w:proofErr w:type="spellEnd"/>
      <w:r w:rsidR="00510718">
        <w:rPr>
          <w:sz w:val="20"/>
        </w:rPr>
        <w:t xml:space="preserve"> and </w:t>
      </w:r>
      <w:r w:rsidR="00803E71">
        <w:rPr>
          <w:sz w:val="20"/>
        </w:rPr>
        <w:t xml:space="preserve">A. </w:t>
      </w:r>
      <w:r w:rsidR="00510718">
        <w:rPr>
          <w:sz w:val="20"/>
        </w:rPr>
        <w:t>Dekel</w:t>
      </w:r>
      <w:r w:rsidR="00803E71">
        <w:rPr>
          <w:sz w:val="20"/>
        </w:rPr>
        <w:t xml:space="preserve">, </w:t>
      </w:r>
      <w:r w:rsidR="00803E71" w:rsidRPr="00803E71">
        <w:rPr>
          <w:i/>
          <w:sz w:val="20"/>
        </w:rPr>
        <w:t>MNRAS</w:t>
      </w:r>
      <w:r w:rsidR="00803E71" w:rsidRPr="00803E71">
        <w:rPr>
          <w:sz w:val="20"/>
        </w:rPr>
        <w:t xml:space="preserve"> </w:t>
      </w:r>
      <w:r w:rsidR="00803E71" w:rsidRPr="00803E71">
        <w:rPr>
          <w:b/>
          <w:sz w:val="20"/>
        </w:rPr>
        <w:t>388</w:t>
      </w:r>
      <w:r w:rsidR="00803E71" w:rsidRPr="00803E71">
        <w:rPr>
          <w:sz w:val="20"/>
        </w:rPr>
        <w:t>, 1792</w:t>
      </w:r>
      <w:r w:rsidR="00803E71">
        <w:rPr>
          <w:sz w:val="20"/>
        </w:rPr>
        <w:t>-</w:t>
      </w:r>
      <w:r w:rsidR="003C75DD">
        <w:rPr>
          <w:sz w:val="20"/>
        </w:rPr>
        <w:t>1802</w:t>
      </w:r>
      <w:r w:rsidR="00803E71">
        <w:rPr>
          <w:sz w:val="20"/>
        </w:rPr>
        <w:t xml:space="preserve"> (</w:t>
      </w:r>
      <w:r w:rsidR="00510718">
        <w:rPr>
          <w:sz w:val="20"/>
        </w:rPr>
        <w:t>2008</w:t>
      </w:r>
      <w:r w:rsidR="00803E71">
        <w:rPr>
          <w:sz w:val="20"/>
        </w:rPr>
        <w:t>).</w:t>
      </w:r>
    </w:p>
    <w:p w:rsidR="00392CF8" w:rsidRDefault="0043064A">
      <w:pPr>
        <w:widowControl w:val="0"/>
        <w:autoSpaceDE w:val="0"/>
        <w:autoSpaceDN w:val="0"/>
        <w:adjustRightInd w:val="0"/>
        <w:rPr>
          <w:sz w:val="20"/>
        </w:rPr>
      </w:pPr>
      <w:r>
        <w:rPr>
          <w:sz w:val="20"/>
        </w:rPr>
        <w:t>265</w:t>
      </w:r>
      <w:r w:rsidR="00392CF8">
        <w:rPr>
          <w:sz w:val="20"/>
        </w:rPr>
        <w:t xml:space="preserve">.  </w:t>
      </w:r>
      <w:r w:rsidR="00803E71">
        <w:rPr>
          <w:sz w:val="20"/>
        </w:rPr>
        <w:t xml:space="preserve">E. </w:t>
      </w:r>
      <w:proofErr w:type="spellStart"/>
      <w:r w:rsidR="00392CF8">
        <w:rPr>
          <w:sz w:val="20"/>
        </w:rPr>
        <w:t>Daddi</w:t>
      </w:r>
      <w:proofErr w:type="spellEnd"/>
      <w:r w:rsidR="00392CF8">
        <w:rPr>
          <w:sz w:val="20"/>
        </w:rPr>
        <w:t xml:space="preserve"> et al.</w:t>
      </w:r>
      <w:r w:rsidR="00803E71">
        <w:rPr>
          <w:sz w:val="20"/>
        </w:rPr>
        <w:t xml:space="preserve">, </w:t>
      </w:r>
      <w:proofErr w:type="spellStart"/>
      <w:r w:rsidR="00803E71">
        <w:rPr>
          <w:i/>
          <w:sz w:val="20"/>
        </w:rPr>
        <w:t>ApJ</w:t>
      </w:r>
      <w:proofErr w:type="spellEnd"/>
      <w:r w:rsidR="00803E71">
        <w:rPr>
          <w:sz w:val="20"/>
        </w:rPr>
        <w:t xml:space="preserve"> </w:t>
      </w:r>
      <w:r w:rsidR="00803E71">
        <w:rPr>
          <w:b/>
          <w:sz w:val="20"/>
        </w:rPr>
        <w:t>694</w:t>
      </w:r>
      <w:r w:rsidR="00803E71">
        <w:rPr>
          <w:sz w:val="20"/>
        </w:rPr>
        <w:t>, 1517-</w:t>
      </w:r>
      <w:r w:rsidR="003C75DD">
        <w:rPr>
          <w:sz w:val="20"/>
        </w:rPr>
        <w:t>1538</w:t>
      </w:r>
      <w:r w:rsidR="00392CF8">
        <w:rPr>
          <w:sz w:val="20"/>
        </w:rPr>
        <w:t xml:space="preserve"> </w:t>
      </w:r>
      <w:r w:rsidR="00803E71">
        <w:rPr>
          <w:sz w:val="20"/>
        </w:rPr>
        <w:t>(</w:t>
      </w:r>
      <w:r w:rsidR="00392CF8">
        <w:rPr>
          <w:sz w:val="20"/>
        </w:rPr>
        <w:t>2009</w:t>
      </w:r>
      <w:r w:rsidR="00803E71">
        <w:rPr>
          <w:sz w:val="20"/>
        </w:rPr>
        <w:t>).</w:t>
      </w:r>
    </w:p>
    <w:p w:rsidR="008F2070" w:rsidRDefault="0043064A">
      <w:pPr>
        <w:widowControl w:val="0"/>
        <w:autoSpaceDE w:val="0"/>
        <w:autoSpaceDN w:val="0"/>
        <w:adjustRightInd w:val="0"/>
        <w:rPr>
          <w:sz w:val="20"/>
        </w:rPr>
      </w:pPr>
      <w:r>
        <w:rPr>
          <w:sz w:val="20"/>
        </w:rPr>
        <w:t>266</w:t>
      </w:r>
      <w:r w:rsidR="00392CF8">
        <w:rPr>
          <w:sz w:val="20"/>
        </w:rPr>
        <w:t xml:space="preserve">.  </w:t>
      </w:r>
      <w:r w:rsidR="003C75DD">
        <w:rPr>
          <w:sz w:val="20"/>
        </w:rPr>
        <w:t xml:space="preserve">M. </w:t>
      </w:r>
      <w:proofErr w:type="spellStart"/>
      <w:r w:rsidR="00392CF8">
        <w:rPr>
          <w:sz w:val="20"/>
        </w:rPr>
        <w:t>Pannella</w:t>
      </w:r>
      <w:proofErr w:type="spellEnd"/>
      <w:r w:rsidR="00392CF8">
        <w:rPr>
          <w:sz w:val="20"/>
        </w:rPr>
        <w:t xml:space="preserve"> et al.</w:t>
      </w:r>
      <w:r w:rsidR="003C75DD">
        <w:rPr>
          <w:sz w:val="20"/>
        </w:rPr>
        <w:t xml:space="preserve">, </w:t>
      </w:r>
      <w:proofErr w:type="spellStart"/>
      <w:r w:rsidR="003C75DD" w:rsidRPr="003C75DD">
        <w:rPr>
          <w:i/>
          <w:sz w:val="20"/>
        </w:rPr>
        <w:t>Ap</w:t>
      </w:r>
      <w:r w:rsidR="003C75DD">
        <w:rPr>
          <w:i/>
          <w:sz w:val="20"/>
        </w:rPr>
        <w:t>J</w:t>
      </w:r>
      <w:proofErr w:type="spellEnd"/>
      <w:r w:rsidR="003C75DD">
        <w:rPr>
          <w:sz w:val="20"/>
        </w:rPr>
        <w:t xml:space="preserve"> </w:t>
      </w:r>
      <w:r w:rsidR="003C75DD">
        <w:rPr>
          <w:b/>
          <w:sz w:val="20"/>
        </w:rPr>
        <w:t>698</w:t>
      </w:r>
      <w:r w:rsidR="003C75DD">
        <w:rPr>
          <w:sz w:val="20"/>
        </w:rPr>
        <w:t>, L116-L120</w:t>
      </w:r>
      <w:r w:rsidR="00392CF8">
        <w:rPr>
          <w:sz w:val="20"/>
        </w:rPr>
        <w:t xml:space="preserve"> </w:t>
      </w:r>
      <w:r w:rsidR="003C75DD">
        <w:rPr>
          <w:sz w:val="20"/>
        </w:rPr>
        <w:t>(</w:t>
      </w:r>
      <w:r w:rsidR="00392CF8">
        <w:rPr>
          <w:sz w:val="20"/>
        </w:rPr>
        <w:t>2009</w:t>
      </w:r>
      <w:r w:rsidR="003C75DD">
        <w:rPr>
          <w:sz w:val="20"/>
        </w:rPr>
        <w:t>).</w:t>
      </w:r>
    </w:p>
    <w:p w:rsidR="00645CED" w:rsidRDefault="0043064A">
      <w:pPr>
        <w:widowControl w:val="0"/>
        <w:autoSpaceDE w:val="0"/>
        <w:autoSpaceDN w:val="0"/>
        <w:adjustRightInd w:val="0"/>
        <w:rPr>
          <w:sz w:val="20"/>
        </w:rPr>
      </w:pPr>
      <w:r>
        <w:rPr>
          <w:sz w:val="20"/>
        </w:rPr>
        <w:t>267</w:t>
      </w:r>
      <w:r w:rsidR="00392CF8">
        <w:rPr>
          <w:sz w:val="20"/>
        </w:rPr>
        <w:t xml:space="preserve">.  L. L. </w:t>
      </w:r>
      <w:proofErr w:type="spellStart"/>
      <w:r w:rsidR="00392CF8">
        <w:rPr>
          <w:sz w:val="20"/>
        </w:rPr>
        <w:t>Cowie</w:t>
      </w:r>
      <w:proofErr w:type="spellEnd"/>
      <w:r w:rsidR="00392CF8">
        <w:rPr>
          <w:sz w:val="20"/>
        </w:rPr>
        <w:t>.</w:t>
      </w:r>
      <w:r w:rsidR="00803E71">
        <w:rPr>
          <w:sz w:val="20"/>
        </w:rPr>
        <w:t xml:space="preserve"> A. </w:t>
      </w:r>
      <w:proofErr w:type="spellStart"/>
      <w:r w:rsidR="00803E71">
        <w:rPr>
          <w:sz w:val="20"/>
        </w:rPr>
        <w:t>Songaila</w:t>
      </w:r>
      <w:proofErr w:type="spellEnd"/>
      <w:r w:rsidR="00803E71">
        <w:rPr>
          <w:sz w:val="20"/>
        </w:rPr>
        <w:t xml:space="preserve">, E. M. </w:t>
      </w:r>
      <w:proofErr w:type="spellStart"/>
      <w:r w:rsidR="00803E71">
        <w:rPr>
          <w:sz w:val="20"/>
        </w:rPr>
        <w:t>Hu</w:t>
      </w:r>
      <w:proofErr w:type="spellEnd"/>
      <w:r w:rsidR="00803E71">
        <w:rPr>
          <w:sz w:val="20"/>
        </w:rPr>
        <w:t xml:space="preserve">, and J. G. Cohen, </w:t>
      </w:r>
      <w:r w:rsidR="00803E71">
        <w:rPr>
          <w:i/>
          <w:sz w:val="20"/>
        </w:rPr>
        <w:t>AJ</w:t>
      </w:r>
      <w:r w:rsidR="00803E71">
        <w:rPr>
          <w:sz w:val="20"/>
        </w:rPr>
        <w:t xml:space="preserve"> </w:t>
      </w:r>
      <w:r w:rsidR="00803E71">
        <w:rPr>
          <w:b/>
          <w:sz w:val="20"/>
        </w:rPr>
        <w:t>112</w:t>
      </w:r>
      <w:r w:rsidR="00803E71">
        <w:rPr>
          <w:sz w:val="20"/>
        </w:rPr>
        <w:t>, 839-864 (1996).</w:t>
      </w:r>
      <w:r w:rsidR="00392CF8">
        <w:rPr>
          <w:sz w:val="20"/>
        </w:rPr>
        <w:t xml:space="preserve"> </w:t>
      </w:r>
    </w:p>
    <w:p w:rsidR="002D5BCF" w:rsidRPr="0043064A" w:rsidRDefault="0043064A">
      <w:pPr>
        <w:widowControl w:val="0"/>
        <w:autoSpaceDE w:val="0"/>
        <w:autoSpaceDN w:val="0"/>
        <w:adjustRightInd w:val="0"/>
        <w:rPr>
          <w:i/>
          <w:sz w:val="20"/>
        </w:rPr>
      </w:pPr>
      <w:r>
        <w:rPr>
          <w:sz w:val="20"/>
        </w:rPr>
        <w:t>268</w:t>
      </w:r>
      <w:r w:rsidR="00645CED">
        <w:rPr>
          <w:sz w:val="20"/>
        </w:rPr>
        <w:t xml:space="preserve">.  D. W. Hogg et al., </w:t>
      </w:r>
      <w:proofErr w:type="spellStart"/>
      <w:r>
        <w:rPr>
          <w:i/>
          <w:sz w:val="20"/>
        </w:rPr>
        <w:t>ApJ</w:t>
      </w:r>
      <w:proofErr w:type="spellEnd"/>
      <w:r>
        <w:rPr>
          <w:i/>
          <w:sz w:val="20"/>
        </w:rPr>
        <w:t xml:space="preserve"> </w:t>
      </w:r>
      <w:r w:rsidRPr="0043064A">
        <w:rPr>
          <w:b/>
          <w:sz w:val="20"/>
        </w:rPr>
        <w:t>585</w:t>
      </w:r>
      <w:r w:rsidRPr="0043064A">
        <w:rPr>
          <w:sz w:val="20"/>
        </w:rPr>
        <w:t>, L5-L9 (2003).</w:t>
      </w:r>
    </w:p>
    <w:p w:rsidR="00CB0376" w:rsidRDefault="00CB0376" w:rsidP="00CB0376">
      <w:pPr>
        <w:ind w:left="270" w:hanging="270"/>
        <w:rPr>
          <w:sz w:val="20"/>
        </w:rPr>
      </w:pPr>
      <w:r>
        <w:rPr>
          <w:sz w:val="20"/>
        </w:rPr>
        <w:t xml:space="preserve">269.  J. R. Primack, </w:t>
      </w:r>
      <w:r w:rsidRPr="00CB0376">
        <w:rPr>
          <w:sz w:val="20"/>
        </w:rPr>
        <w:t>J. S. Bullock, and R. S. Somerville,</w:t>
      </w:r>
      <w:r>
        <w:rPr>
          <w:sz w:val="20"/>
        </w:rPr>
        <w:t xml:space="preserve"> </w:t>
      </w:r>
      <w:r w:rsidRPr="00CB0376">
        <w:rPr>
          <w:sz w:val="20"/>
        </w:rPr>
        <w:t xml:space="preserve">“Observational Gamma-ray Cosmology,” in </w:t>
      </w:r>
      <w:r w:rsidRPr="00CB0376">
        <w:rPr>
          <w:i/>
          <w:iCs/>
          <w:sz w:val="20"/>
        </w:rPr>
        <w:t>High</w:t>
      </w:r>
      <w:r>
        <w:rPr>
          <w:i/>
          <w:iCs/>
          <w:sz w:val="20"/>
        </w:rPr>
        <w:t xml:space="preserve"> </w:t>
      </w:r>
      <w:r w:rsidRPr="00CB0376">
        <w:rPr>
          <w:i/>
          <w:iCs/>
          <w:sz w:val="20"/>
        </w:rPr>
        <w:t>Energy Gamma-Ray Astronomy</w:t>
      </w:r>
      <w:r w:rsidRPr="00CB0376">
        <w:rPr>
          <w:sz w:val="20"/>
        </w:rPr>
        <w:t xml:space="preserve">, edited by F. </w:t>
      </w:r>
      <w:proofErr w:type="spellStart"/>
      <w:r w:rsidRPr="00CB0376">
        <w:rPr>
          <w:sz w:val="20"/>
        </w:rPr>
        <w:t>A</w:t>
      </w:r>
      <w:proofErr w:type="spellEnd"/>
      <w:r w:rsidRPr="00CB0376">
        <w:rPr>
          <w:sz w:val="20"/>
        </w:rPr>
        <w:t>.</w:t>
      </w:r>
      <w:r>
        <w:rPr>
          <w:sz w:val="20"/>
        </w:rPr>
        <w:t xml:space="preserve"> </w:t>
      </w:r>
      <w:proofErr w:type="spellStart"/>
      <w:r w:rsidRPr="00CB0376">
        <w:rPr>
          <w:sz w:val="20"/>
        </w:rPr>
        <w:t>Aharonian</w:t>
      </w:r>
      <w:proofErr w:type="spellEnd"/>
      <w:r w:rsidRPr="00CB0376">
        <w:rPr>
          <w:sz w:val="20"/>
        </w:rPr>
        <w:t xml:space="preserve">, H. J. </w:t>
      </w:r>
      <w:proofErr w:type="spellStart"/>
      <w:r w:rsidRPr="00CB0376">
        <w:rPr>
          <w:sz w:val="20"/>
        </w:rPr>
        <w:t>Völk</w:t>
      </w:r>
      <w:proofErr w:type="spellEnd"/>
      <w:r w:rsidRPr="00CB0376">
        <w:rPr>
          <w:sz w:val="20"/>
        </w:rPr>
        <w:t>, and D. Horns</w:t>
      </w:r>
      <w:r>
        <w:rPr>
          <w:sz w:val="20"/>
        </w:rPr>
        <w:t>,</w:t>
      </w:r>
      <w:r w:rsidRPr="00CB0376">
        <w:rPr>
          <w:sz w:val="20"/>
        </w:rPr>
        <w:t xml:space="preserve"> </w:t>
      </w:r>
      <w:r>
        <w:rPr>
          <w:sz w:val="20"/>
        </w:rPr>
        <w:t>AIP Conference Series</w:t>
      </w:r>
      <w:r w:rsidRPr="00CB0376">
        <w:rPr>
          <w:sz w:val="20"/>
        </w:rPr>
        <w:t xml:space="preserve"> </w:t>
      </w:r>
      <w:r w:rsidRPr="00CB0376">
        <w:rPr>
          <w:b/>
          <w:sz w:val="20"/>
        </w:rPr>
        <w:t>745</w:t>
      </w:r>
      <w:r>
        <w:rPr>
          <w:sz w:val="20"/>
        </w:rPr>
        <w:t xml:space="preserve">, </w:t>
      </w:r>
      <w:r w:rsidRPr="00CB0376">
        <w:rPr>
          <w:sz w:val="20"/>
        </w:rPr>
        <w:t>23–33</w:t>
      </w:r>
      <w:r>
        <w:rPr>
          <w:sz w:val="20"/>
        </w:rPr>
        <w:t xml:space="preserve"> (2005)</w:t>
      </w:r>
      <w:r w:rsidRPr="00CB0376">
        <w:rPr>
          <w:sz w:val="20"/>
        </w:rPr>
        <w:t>.</w:t>
      </w:r>
    </w:p>
    <w:p w:rsidR="00CB0376" w:rsidRDefault="00CB0376" w:rsidP="00CB0376">
      <w:pPr>
        <w:ind w:left="270" w:hanging="270"/>
        <w:rPr>
          <w:sz w:val="20"/>
        </w:rPr>
      </w:pPr>
      <w:r>
        <w:rPr>
          <w:sz w:val="20"/>
        </w:rPr>
        <w:t xml:space="preserve">270.  </w:t>
      </w:r>
      <w:r w:rsidRPr="00CB0376">
        <w:rPr>
          <w:sz w:val="20"/>
        </w:rPr>
        <w:t xml:space="preserve">A. </w:t>
      </w:r>
      <w:proofErr w:type="spellStart"/>
      <w:r w:rsidRPr="00CB0376">
        <w:rPr>
          <w:sz w:val="20"/>
        </w:rPr>
        <w:t>Franceschini</w:t>
      </w:r>
      <w:proofErr w:type="spellEnd"/>
      <w:r w:rsidRPr="00CB0376">
        <w:rPr>
          <w:sz w:val="20"/>
        </w:rPr>
        <w:t xml:space="preserve">, G. </w:t>
      </w:r>
      <w:proofErr w:type="spellStart"/>
      <w:r w:rsidRPr="00CB0376">
        <w:rPr>
          <w:sz w:val="20"/>
        </w:rPr>
        <w:t>Rodighiero</w:t>
      </w:r>
      <w:proofErr w:type="spellEnd"/>
      <w:r w:rsidRPr="00CB0376">
        <w:rPr>
          <w:sz w:val="20"/>
        </w:rPr>
        <w:t xml:space="preserve">, and M. </w:t>
      </w:r>
      <w:proofErr w:type="spellStart"/>
      <w:r w:rsidRPr="00CB0376">
        <w:rPr>
          <w:sz w:val="20"/>
        </w:rPr>
        <w:t>Vaccari</w:t>
      </w:r>
      <w:proofErr w:type="spellEnd"/>
      <w:r w:rsidRPr="00CB0376">
        <w:rPr>
          <w:sz w:val="20"/>
        </w:rPr>
        <w:t>,</w:t>
      </w:r>
      <w:r>
        <w:rPr>
          <w:sz w:val="20"/>
        </w:rPr>
        <w:t xml:space="preserve"> </w:t>
      </w:r>
    </w:p>
    <w:p w:rsidR="00CB0376" w:rsidRDefault="00CB0376">
      <w:pPr>
        <w:ind w:left="270" w:hanging="270"/>
        <w:rPr>
          <w:sz w:val="20"/>
        </w:rPr>
      </w:pPr>
      <w:r>
        <w:rPr>
          <w:sz w:val="20"/>
        </w:rPr>
        <w:t xml:space="preserve">271.  </w:t>
      </w:r>
      <w:r w:rsidRPr="00CB0376">
        <w:rPr>
          <w:sz w:val="20"/>
        </w:rPr>
        <w:t xml:space="preserve">D. </w:t>
      </w:r>
      <w:proofErr w:type="spellStart"/>
      <w:r w:rsidRPr="00CB0376">
        <w:rPr>
          <w:sz w:val="20"/>
        </w:rPr>
        <w:t>Mazin</w:t>
      </w:r>
      <w:proofErr w:type="spellEnd"/>
      <w:r w:rsidRPr="00CB0376">
        <w:rPr>
          <w:sz w:val="20"/>
        </w:rPr>
        <w:t xml:space="preserve">, and M. </w:t>
      </w:r>
      <w:proofErr w:type="spellStart"/>
      <w:r w:rsidRPr="00CB0376">
        <w:rPr>
          <w:sz w:val="20"/>
        </w:rPr>
        <w:t>Raue</w:t>
      </w:r>
      <w:proofErr w:type="spellEnd"/>
      <w:r w:rsidRPr="00CB0376">
        <w:rPr>
          <w:sz w:val="20"/>
        </w:rPr>
        <w:t xml:space="preserve">, </w:t>
      </w:r>
      <w:r w:rsidRPr="00CB0376">
        <w:rPr>
          <w:i/>
          <w:sz w:val="20"/>
        </w:rPr>
        <w:t>A&amp;A</w:t>
      </w:r>
      <w:r w:rsidRPr="00CB0376">
        <w:rPr>
          <w:sz w:val="20"/>
        </w:rPr>
        <w:t xml:space="preserve"> </w:t>
      </w:r>
      <w:r w:rsidRPr="00CB0376">
        <w:rPr>
          <w:b/>
          <w:bCs/>
          <w:sz w:val="20"/>
        </w:rPr>
        <w:t>471</w:t>
      </w:r>
      <w:r w:rsidRPr="00CB0376">
        <w:rPr>
          <w:sz w:val="20"/>
        </w:rPr>
        <w:t>, 439–452 (2007).</w:t>
      </w:r>
    </w:p>
    <w:p w:rsidR="00CB0376" w:rsidRPr="00CB0376" w:rsidRDefault="00CB0376" w:rsidP="00CB0376">
      <w:pPr>
        <w:ind w:left="270" w:hanging="270"/>
        <w:rPr>
          <w:sz w:val="20"/>
        </w:rPr>
      </w:pPr>
      <w:r>
        <w:rPr>
          <w:sz w:val="20"/>
        </w:rPr>
        <w:t xml:space="preserve">272.  </w:t>
      </w:r>
      <w:r w:rsidRPr="00CB0376">
        <w:rPr>
          <w:sz w:val="20"/>
        </w:rPr>
        <w:t xml:space="preserve">F. </w:t>
      </w:r>
      <w:proofErr w:type="spellStart"/>
      <w:r w:rsidRPr="00CB0376">
        <w:rPr>
          <w:sz w:val="20"/>
        </w:rPr>
        <w:t>A</w:t>
      </w:r>
      <w:r>
        <w:rPr>
          <w:sz w:val="20"/>
        </w:rPr>
        <w:t>haronian</w:t>
      </w:r>
      <w:proofErr w:type="spellEnd"/>
      <w:r>
        <w:rPr>
          <w:sz w:val="20"/>
        </w:rPr>
        <w:t xml:space="preserve"> et al., </w:t>
      </w:r>
      <w:r w:rsidRPr="00CB0376">
        <w:rPr>
          <w:i/>
          <w:sz w:val="20"/>
        </w:rPr>
        <w:t>Nature</w:t>
      </w:r>
      <w:r w:rsidRPr="00CB0376">
        <w:rPr>
          <w:sz w:val="20"/>
        </w:rPr>
        <w:t xml:space="preserve"> </w:t>
      </w:r>
      <w:r w:rsidRPr="00CB0376">
        <w:rPr>
          <w:b/>
          <w:bCs/>
          <w:sz w:val="20"/>
        </w:rPr>
        <w:t>440</w:t>
      </w:r>
      <w:r w:rsidRPr="00CB0376">
        <w:rPr>
          <w:sz w:val="20"/>
        </w:rPr>
        <w:t>, 1018–1021 (2006).</w:t>
      </w:r>
    </w:p>
    <w:p w:rsidR="00CB0376" w:rsidRDefault="00CB0376" w:rsidP="00CB0376">
      <w:pPr>
        <w:ind w:left="270" w:hanging="270"/>
        <w:rPr>
          <w:sz w:val="20"/>
        </w:rPr>
      </w:pPr>
      <w:r>
        <w:rPr>
          <w:sz w:val="20"/>
        </w:rPr>
        <w:t>273</w:t>
      </w:r>
      <w:r w:rsidRPr="00CB0376">
        <w:rPr>
          <w:sz w:val="20"/>
        </w:rPr>
        <w:t xml:space="preserve">. </w:t>
      </w:r>
      <w:r w:rsidR="00E6534E">
        <w:rPr>
          <w:sz w:val="20"/>
        </w:rPr>
        <w:t xml:space="preserve"> </w:t>
      </w:r>
      <w:r w:rsidRPr="00CB0376">
        <w:rPr>
          <w:sz w:val="20"/>
        </w:rPr>
        <w:t>J. Albert</w:t>
      </w:r>
      <w:r>
        <w:rPr>
          <w:sz w:val="20"/>
        </w:rPr>
        <w:t xml:space="preserve"> et al.</w:t>
      </w:r>
      <w:r w:rsidR="00E6534E">
        <w:rPr>
          <w:sz w:val="20"/>
        </w:rPr>
        <w:t xml:space="preserve"> (MAGIC Collaboration)</w:t>
      </w:r>
      <w:r w:rsidRPr="00CB0376">
        <w:rPr>
          <w:sz w:val="20"/>
        </w:rPr>
        <w:t xml:space="preserve">, </w:t>
      </w:r>
      <w:r w:rsidRPr="00CB0376">
        <w:rPr>
          <w:i/>
          <w:iCs/>
          <w:sz w:val="20"/>
        </w:rPr>
        <w:t xml:space="preserve">Science </w:t>
      </w:r>
      <w:r w:rsidRPr="00CB0376">
        <w:rPr>
          <w:b/>
          <w:bCs/>
          <w:sz w:val="20"/>
        </w:rPr>
        <w:t>320</w:t>
      </w:r>
      <w:r w:rsidRPr="00CB0376">
        <w:rPr>
          <w:sz w:val="20"/>
        </w:rPr>
        <w:t>, 1752 (2008).</w:t>
      </w:r>
    </w:p>
    <w:p w:rsidR="00E6534E" w:rsidRPr="00E6534E" w:rsidRDefault="00E6534E" w:rsidP="00E6534E">
      <w:pPr>
        <w:ind w:left="270" w:hanging="270"/>
        <w:rPr>
          <w:sz w:val="20"/>
        </w:rPr>
      </w:pPr>
      <w:proofErr w:type="gramStart"/>
      <w:r>
        <w:rPr>
          <w:sz w:val="20"/>
        </w:rPr>
        <w:t xml:space="preserve">274.  R. C. Gilmore, </w:t>
      </w:r>
      <w:r w:rsidR="007C2439">
        <w:rPr>
          <w:sz w:val="20"/>
        </w:rPr>
        <w:t>“</w:t>
      </w:r>
      <w:r w:rsidRPr="007C2439">
        <w:rPr>
          <w:sz w:val="20"/>
        </w:rPr>
        <w:t>Extragalactic Background Light and Gamma-ray Attenuation</w:t>
      </w:r>
      <w:r>
        <w:rPr>
          <w:sz w:val="20"/>
        </w:rPr>
        <w:t>,</w:t>
      </w:r>
      <w:r w:rsidR="007C2439">
        <w:rPr>
          <w:sz w:val="20"/>
        </w:rPr>
        <w:t>”</w:t>
      </w:r>
      <w:r>
        <w:rPr>
          <w:sz w:val="20"/>
        </w:rPr>
        <w:t xml:space="preserve"> PhD </w:t>
      </w:r>
      <w:r w:rsidR="007C2439">
        <w:rPr>
          <w:sz w:val="20"/>
        </w:rPr>
        <w:t>Thesis</w:t>
      </w:r>
      <w:r>
        <w:rPr>
          <w:sz w:val="20"/>
        </w:rPr>
        <w:t xml:space="preserve"> (supervisor: J. R. Primack)</w:t>
      </w:r>
      <w:r w:rsidR="007C2439">
        <w:rPr>
          <w:sz w:val="20"/>
        </w:rPr>
        <w:t>, UCSC, 2009</w:t>
      </w:r>
      <w:r>
        <w:rPr>
          <w:sz w:val="20"/>
        </w:rPr>
        <w:t>.</w:t>
      </w:r>
      <w:proofErr w:type="gramEnd"/>
    </w:p>
    <w:p w:rsidR="00E6534E" w:rsidRDefault="00E6534E" w:rsidP="00E6534E">
      <w:pPr>
        <w:ind w:left="270" w:hanging="270"/>
        <w:rPr>
          <w:sz w:val="20"/>
        </w:rPr>
      </w:pPr>
      <w:r>
        <w:rPr>
          <w:sz w:val="20"/>
        </w:rPr>
        <w:t xml:space="preserve">275.  R. C. Gilmore, </w:t>
      </w:r>
      <w:r w:rsidR="008846BD">
        <w:rPr>
          <w:sz w:val="20"/>
        </w:rPr>
        <w:t xml:space="preserve">J. R. Primack, and </w:t>
      </w:r>
      <w:r>
        <w:rPr>
          <w:sz w:val="20"/>
        </w:rPr>
        <w:t>R. S. Somerville, in preparation (2009).</w:t>
      </w:r>
      <w:r w:rsidR="008846BD">
        <w:rPr>
          <w:sz w:val="20"/>
        </w:rPr>
        <w:t xml:space="preserve"> </w:t>
      </w:r>
    </w:p>
    <w:p w:rsidR="00E6534E" w:rsidRPr="00E6534E" w:rsidRDefault="00E6534E" w:rsidP="00CB0376">
      <w:pPr>
        <w:ind w:left="270" w:hanging="270"/>
        <w:rPr>
          <w:sz w:val="20"/>
        </w:rPr>
      </w:pPr>
      <w:r>
        <w:rPr>
          <w:sz w:val="20"/>
        </w:rPr>
        <w:t>276</w:t>
      </w:r>
      <w:r w:rsidR="00CB0376">
        <w:rPr>
          <w:sz w:val="20"/>
        </w:rPr>
        <w:t xml:space="preserve">.  </w:t>
      </w:r>
      <w:r>
        <w:rPr>
          <w:sz w:val="20"/>
        </w:rPr>
        <w:t xml:space="preserve">R. C. Gilmore, P. Madau, J. R. Primack, R. S. Somerville, and F. </w:t>
      </w:r>
      <w:proofErr w:type="spellStart"/>
      <w:r>
        <w:rPr>
          <w:sz w:val="20"/>
        </w:rPr>
        <w:t>Haardt</w:t>
      </w:r>
      <w:proofErr w:type="spellEnd"/>
      <w:r>
        <w:rPr>
          <w:sz w:val="20"/>
        </w:rPr>
        <w:t xml:space="preserve">, </w:t>
      </w:r>
      <w:r>
        <w:rPr>
          <w:i/>
          <w:sz w:val="20"/>
        </w:rPr>
        <w:t xml:space="preserve">MNRAS </w:t>
      </w:r>
      <w:r>
        <w:rPr>
          <w:sz w:val="20"/>
        </w:rPr>
        <w:t>in press (arXiv:0905.1144) (2009).</w:t>
      </w:r>
    </w:p>
    <w:p w:rsidR="00CB0376" w:rsidRPr="008846BD" w:rsidRDefault="00E6534E" w:rsidP="00CB0376">
      <w:pPr>
        <w:ind w:left="270" w:hanging="270"/>
        <w:rPr>
          <w:sz w:val="20"/>
        </w:rPr>
      </w:pPr>
      <w:r>
        <w:rPr>
          <w:sz w:val="20"/>
        </w:rPr>
        <w:t>277</w:t>
      </w:r>
      <w:r w:rsidR="008846BD">
        <w:rPr>
          <w:sz w:val="20"/>
        </w:rPr>
        <w:t xml:space="preserve">.  </w:t>
      </w:r>
      <w:r w:rsidR="008846BD" w:rsidRPr="008846BD">
        <w:rPr>
          <w:sz w:val="20"/>
        </w:rPr>
        <w:t xml:space="preserve">G.H. </w:t>
      </w:r>
      <w:proofErr w:type="spellStart"/>
      <w:r w:rsidR="008846BD" w:rsidRPr="008846BD">
        <w:rPr>
          <w:sz w:val="20"/>
        </w:rPr>
        <w:t>Rieke</w:t>
      </w:r>
      <w:proofErr w:type="spellEnd"/>
      <w:r w:rsidR="008846BD" w:rsidRPr="008846BD">
        <w:rPr>
          <w:sz w:val="20"/>
        </w:rPr>
        <w:t>, A. Alonso-</w:t>
      </w:r>
      <w:proofErr w:type="spellStart"/>
      <w:r w:rsidR="008846BD" w:rsidRPr="008846BD">
        <w:rPr>
          <w:sz w:val="20"/>
        </w:rPr>
        <w:t>Herrero</w:t>
      </w:r>
      <w:proofErr w:type="spellEnd"/>
      <w:r w:rsidR="008846BD" w:rsidRPr="008846BD">
        <w:rPr>
          <w:sz w:val="20"/>
        </w:rPr>
        <w:t>, B.J. Weiner, P.G. Perez-Gonzalez, M. Blaylock, J.</w:t>
      </w:r>
      <w:r w:rsidR="008846BD">
        <w:rPr>
          <w:sz w:val="20"/>
        </w:rPr>
        <w:t xml:space="preserve"> </w:t>
      </w:r>
      <w:r w:rsidR="008846BD" w:rsidRPr="008846BD">
        <w:rPr>
          <w:sz w:val="20"/>
        </w:rPr>
        <w:t xml:space="preserve">L. Donley, </w:t>
      </w:r>
      <w:r w:rsidR="008846BD">
        <w:rPr>
          <w:sz w:val="20"/>
        </w:rPr>
        <w:t xml:space="preserve">and </w:t>
      </w:r>
      <w:r w:rsidR="008846BD" w:rsidRPr="008846BD">
        <w:rPr>
          <w:sz w:val="20"/>
        </w:rPr>
        <w:t xml:space="preserve">D. </w:t>
      </w:r>
      <w:proofErr w:type="spellStart"/>
      <w:r w:rsidR="008846BD" w:rsidRPr="008846BD">
        <w:rPr>
          <w:sz w:val="20"/>
        </w:rPr>
        <w:t>Marcillac</w:t>
      </w:r>
      <w:proofErr w:type="spellEnd"/>
      <w:r w:rsidR="008846BD">
        <w:rPr>
          <w:sz w:val="20"/>
        </w:rPr>
        <w:t xml:space="preserve">, </w:t>
      </w:r>
      <w:proofErr w:type="spellStart"/>
      <w:r w:rsidR="008846BD">
        <w:rPr>
          <w:i/>
          <w:sz w:val="20"/>
        </w:rPr>
        <w:t>ApJ</w:t>
      </w:r>
      <w:proofErr w:type="spellEnd"/>
      <w:r w:rsidR="008846BD">
        <w:rPr>
          <w:sz w:val="20"/>
        </w:rPr>
        <w:t xml:space="preserve"> in press (</w:t>
      </w:r>
      <w:r w:rsidR="008846BD" w:rsidRPr="008846BD">
        <w:rPr>
          <w:sz w:val="20"/>
        </w:rPr>
        <w:t>arXiv:0810.4150v2</w:t>
      </w:r>
      <w:r w:rsidR="008846BD">
        <w:rPr>
          <w:sz w:val="20"/>
        </w:rPr>
        <w:t>) (2009).</w:t>
      </w:r>
    </w:p>
    <w:p w:rsidR="00CB0376" w:rsidRDefault="00CB0376">
      <w:pPr>
        <w:ind w:left="270" w:hanging="270"/>
        <w:rPr>
          <w:sz w:val="20"/>
        </w:rPr>
      </w:pPr>
    </w:p>
    <w:p w:rsidR="002D5BCF" w:rsidRDefault="002D5BCF">
      <w:pPr>
        <w:ind w:left="270" w:hanging="270"/>
        <w:rPr>
          <w:sz w:val="20"/>
        </w:rPr>
      </w:pPr>
    </w:p>
    <w:p w:rsidR="002D5BCF" w:rsidRDefault="002D5BCF">
      <w:pPr>
        <w:pStyle w:val="Reference"/>
      </w:pPr>
    </w:p>
    <w:sectPr w:rsidR="002D5BCF">
      <w:pgSz w:w="12240" w:h="15840" w:code="1"/>
      <w:pgMar w:top="1493" w:right="1944" w:bottom="1493" w:left="1944"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6BD" w:rsidRDefault="008846BD">
      <w:r>
        <w:separator/>
      </w:r>
    </w:p>
  </w:endnote>
  <w:endnote w:type="continuationSeparator" w:id="0">
    <w:p w:rsidR="008846BD" w:rsidRDefault="008846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 New Roman Bold">
    <w:panose1 w:val="02020803070505020304"/>
    <w:charset w:val="00"/>
    <w:family w:val="auto"/>
    <w:pitch w:val="variable"/>
    <w:sig w:usb0="00000003" w:usb1="00000000" w:usb2="00000000" w:usb3="00000000" w:csb0="00000001" w:csb1="00000000"/>
  </w:font>
  <w:font w:name="MT Extra">
    <w:panose1 w:val="05050102010205020202"/>
    <w:charset w:val="02"/>
    <w:family w:val="auto"/>
    <w:pitch w:val="variable"/>
    <w:sig w:usb0="00000000" w:usb1="00000000" w:usb2="00010000" w:usb3="00000000" w:csb0="80000000" w:csb1="00000000"/>
  </w:font>
  <w:font w:name="Bodoni SvtyTwo ITC TT-Book">
    <w:panose1 w:val="00000400000000000000"/>
    <w:charset w:val="00"/>
    <w:family w:val="auto"/>
    <w:pitch w:val="variable"/>
    <w:sig w:usb0="00000003" w:usb1="00000000" w:usb2="00000000" w:usb3="00000000" w:csb0="00000001" w:csb1="00000000"/>
  </w:font>
  <w:font w:name="Apple LiGothic Medium">
    <w:panose1 w:val="02000500000000000000"/>
    <w:charset w:val="51"/>
    <w:family w:val="auto"/>
    <w:pitch w:val="variable"/>
    <w:sig w:usb0="00000001" w:usb1="00000000" w:usb2="01000408" w:usb3="00000000" w:csb0="00100000" w:csb1="00000000"/>
  </w:font>
  <w:font w:name="ArialMT">
    <w:altName w:val="Arial"/>
    <w:panose1 w:val="00000000000000000000"/>
    <w:charset w:val="4D"/>
    <w:family w:val="swiss"/>
    <w:notTrueType/>
    <w:pitch w:val="default"/>
    <w:sig w:usb0="03000000" w:usb1="00000000" w:usb2="00000000" w:usb3="00000000" w:csb0="00000001" w:csb1="00000000"/>
  </w:font>
  <w:font w:name="CMR10">
    <w:altName w:val="Cambria"/>
    <w:panose1 w:val="00000000000000000000"/>
    <w:charset w:val="4D"/>
    <w:family w:val="auto"/>
    <w:notTrueType/>
    <w:pitch w:val="default"/>
    <w:sig w:usb0="00000003" w:usb1="00000000" w:usb2="00000000" w:usb3="00000000" w:csb0="00000001" w:csb1="00000000"/>
  </w:font>
  <w:font w:name="CMBX12">
    <w:altName w:val="Cambria"/>
    <w:panose1 w:val="00000000000000000000"/>
    <w:charset w:val="4D"/>
    <w:family w:val="roman"/>
    <w:notTrueType/>
    <w:pitch w:val="default"/>
    <w:sig w:usb0="03000000" w:usb1="00000000" w:usb2="00000000" w:usb3="00000000" w:csb0="00000001" w:csb1="00000000"/>
  </w:font>
  <w:font w:name="TimesNewRomanPSMT">
    <w:panose1 w:val="00000000000000000000"/>
    <w:charset w:val="00"/>
    <w:family w:val="auto"/>
    <w:notTrueType/>
    <w:pitch w:val="variable"/>
    <w:sig w:usb0="00000003" w:usb1="00000000" w:usb2="00000000" w:usb3="00000000" w:csb0="00000001" w:csb1="00000000"/>
  </w:font>
  <w:font w:name="CMR9">
    <w:altName w:val="Cambria"/>
    <w:panose1 w:val="00000000000000000000"/>
    <w:charset w:val="4D"/>
    <w:family w:val="roman"/>
    <w:notTrueType/>
    <w:pitch w:val="default"/>
    <w:sig w:usb0="03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6BD" w:rsidRDefault="008846BD">
      <w:r>
        <w:separator/>
      </w:r>
    </w:p>
  </w:footnote>
  <w:footnote w:type="continuationSeparator" w:id="0">
    <w:p w:rsidR="008846BD" w:rsidRDefault="008846BD">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121CD"/>
    <w:multiLevelType w:val="singleLevel"/>
    <w:tmpl w:val="11044E28"/>
    <w:name w:val="Equations"/>
    <w:lvl w:ilvl="0">
      <w:start w:val="1"/>
      <w:numFmt w:val="decimal"/>
      <w:lvlText w:val="(%1)"/>
      <w:lvlJc w:val="left"/>
      <w:pPr>
        <w:tabs>
          <w:tab w:val="num" w:pos="3240"/>
        </w:tabs>
        <w:ind w:left="3240" w:hanging="360"/>
      </w:pPr>
    </w:lvl>
  </w:abstractNum>
  <w:abstractNum w:abstractNumId="1">
    <w:nsid w:val="52931D22"/>
    <w:multiLevelType w:val="multilevel"/>
    <w:tmpl w:val="43EAF828"/>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
    <w:nsid w:val="720F0B1E"/>
    <w:multiLevelType w:val="singleLevel"/>
    <w:tmpl w:val="5BF2D506"/>
    <w:name w:val="AIP Tables"/>
    <w:lvl w:ilvl="0">
      <w:start w:val="1"/>
      <w:numFmt w:val="decimal"/>
      <w:lvlText w:val="%1"/>
      <w:lvlJc w:val="left"/>
      <w:pPr>
        <w:tabs>
          <w:tab w:val="num" w:pos="3240"/>
        </w:tabs>
        <w:ind w:left="3240" w:hanging="360"/>
      </w:pPr>
    </w:lvl>
  </w:abstract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hdrShapeDefaults>
    <o:shapedefaults v:ext="edit" spidmax="3074"/>
  </w:hdrShapeDefaults>
  <w:footnotePr>
    <w:footnote w:id="-1"/>
    <w:footnote w:id="0"/>
  </w:footnotePr>
  <w:endnotePr>
    <w:endnote w:id="-1"/>
    <w:endnote w:id="0"/>
  </w:endnotePr>
  <w:compat/>
  <w:rsids>
    <w:rsidRoot w:val="00C311EE"/>
    <w:rsid w:val="000235C7"/>
    <w:rsid w:val="00051164"/>
    <w:rsid w:val="00070DAA"/>
    <w:rsid w:val="000A0CEA"/>
    <w:rsid w:val="000C0465"/>
    <w:rsid w:val="000C0A0E"/>
    <w:rsid w:val="000C2FF7"/>
    <w:rsid w:val="000E3FAA"/>
    <w:rsid w:val="0010579F"/>
    <w:rsid w:val="00136B14"/>
    <w:rsid w:val="00140D38"/>
    <w:rsid w:val="00141791"/>
    <w:rsid w:val="00151B66"/>
    <w:rsid w:val="00183818"/>
    <w:rsid w:val="001E2339"/>
    <w:rsid w:val="001F4649"/>
    <w:rsid w:val="00206329"/>
    <w:rsid w:val="00240E54"/>
    <w:rsid w:val="002436DC"/>
    <w:rsid w:val="00262A43"/>
    <w:rsid w:val="00263193"/>
    <w:rsid w:val="00270220"/>
    <w:rsid w:val="00272DB8"/>
    <w:rsid w:val="002A041F"/>
    <w:rsid w:val="002C3EF6"/>
    <w:rsid w:val="002C5D39"/>
    <w:rsid w:val="002D5BCF"/>
    <w:rsid w:val="002E65A4"/>
    <w:rsid w:val="002F0397"/>
    <w:rsid w:val="002F6C1B"/>
    <w:rsid w:val="00300F4D"/>
    <w:rsid w:val="0030401E"/>
    <w:rsid w:val="003224FF"/>
    <w:rsid w:val="00340C30"/>
    <w:rsid w:val="0035608E"/>
    <w:rsid w:val="00356467"/>
    <w:rsid w:val="00360C45"/>
    <w:rsid w:val="003620C6"/>
    <w:rsid w:val="003879A2"/>
    <w:rsid w:val="00392CF8"/>
    <w:rsid w:val="00397A13"/>
    <w:rsid w:val="003A3F1B"/>
    <w:rsid w:val="003B1DDF"/>
    <w:rsid w:val="003C0B92"/>
    <w:rsid w:val="003C75DD"/>
    <w:rsid w:val="00414E31"/>
    <w:rsid w:val="00416189"/>
    <w:rsid w:val="004210A5"/>
    <w:rsid w:val="00422CC5"/>
    <w:rsid w:val="0043064A"/>
    <w:rsid w:val="00454E51"/>
    <w:rsid w:val="004635AD"/>
    <w:rsid w:val="00474503"/>
    <w:rsid w:val="00480BEA"/>
    <w:rsid w:val="00492DCB"/>
    <w:rsid w:val="0049454F"/>
    <w:rsid w:val="004B4676"/>
    <w:rsid w:val="004E55EA"/>
    <w:rsid w:val="004E791A"/>
    <w:rsid w:val="00501D6F"/>
    <w:rsid w:val="00510718"/>
    <w:rsid w:val="0051405A"/>
    <w:rsid w:val="00515C15"/>
    <w:rsid w:val="00550413"/>
    <w:rsid w:val="0055560D"/>
    <w:rsid w:val="00567C4A"/>
    <w:rsid w:val="005834BA"/>
    <w:rsid w:val="005B3026"/>
    <w:rsid w:val="005D0A83"/>
    <w:rsid w:val="005F2412"/>
    <w:rsid w:val="005F2C80"/>
    <w:rsid w:val="00610484"/>
    <w:rsid w:val="00645CED"/>
    <w:rsid w:val="00654137"/>
    <w:rsid w:val="00664F29"/>
    <w:rsid w:val="00666DA2"/>
    <w:rsid w:val="00667207"/>
    <w:rsid w:val="006A5C69"/>
    <w:rsid w:val="006B1790"/>
    <w:rsid w:val="006E7FD6"/>
    <w:rsid w:val="0070222F"/>
    <w:rsid w:val="00721C78"/>
    <w:rsid w:val="00730341"/>
    <w:rsid w:val="00760B94"/>
    <w:rsid w:val="00763CA5"/>
    <w:rsid w:val="0077646C"/>
    <w:rsid w:val="0078478A"/>
    <w:rsid w:val="007B4E42"/>
    <w:rsid w:val="007C1871"/>
    <w:rsid w:val="007C2439"/>
    <w:rsid w:val="007E05ED"/>
    <w:rsid w:val="007E6A45"/>
    <w:rsid w:val="007F63DB"/>
    <w:rsid w:val="007F75E8"/>
    <w:rsid w:val="00801E2B"/>
    <w:rsid w:val="00803E71"/>
    <w:rsid w:val="008270C6"/>
    <w:rsid w:val="00830AA2"/>
    <w:rsid w:val="008562C7"/>
    <w:rsid w:val="008844E2"/>
    <w:rsid w:val="008846BD"/>
    <w:rsid w:val="008A16D6"/>
    <w:rsid w:val="008A6951"/>
    <w:rsid w:val="008E692C"/>
    <w:rsid w:val="008F2070"/>
    <w:rsid w:val="008F745C"/>
    <w:rsid w:val="00900ED7"/>
    <w:rsid w:val="00920D59"/>
    <w:rsid w:val="00940FDA"/>
    <w:rsid w:val="00956290"/>
    <w:rsid w:val="009A287C"/>
    <w:rsid w:val="009B265F"/>
    <w:rsid w:val="009D18FA"/>
    <w:rsid w:val="009E41A8"/>
    <w:rsid w:val="009E5DAD"/>
    <w:rsid w:val="009E67FB"/>
    <w:rsid w:val="009E7ED5"/>
    <w:rsid w:val="00A03503"/>
    <w:rsid w:val="00A30B72"/>
    <w:rsid w:val="00A36670"/>
    <w:rsid w:val="00A56BCE"/>
    <w:rsid w:val="00A651C2"/>
    <w:rsid w:val="00A67C8C"/>
    <w:rsid w:val="00AE6ADA"/>
    <w:rsid w:val="00AF2A2C"/>
    <w:rsid w:val="00B03AD1"/>
    <w:rsid w:val="00B54DF8"/>
    <w:rsid w:val="00B56780"/>
    <w:rsid w:val="00B627D8"/>
    <w:rsid w:val="00B77DF3"/>
    <w:rsid w:val="00B9259B"/>
    <w:rsid w:val="00BB7996"/>
    <w:rsid w:val="00BC54EE"/>
    <w:rsid w:val="00BD361D"/>
    <w:rsid w:val="00C00B4E"/>
    <w:rsid w:val="00C1315A"/>
    <w:rsid w:val="00C61DC1"/>
    <w:rsid w:val="00C65965"/>
    <w:rsid w:val="00C724F7"/>
    <w:rsid w:val="00CA7B4A"/>
    <w:rsid w:val="00CB0376"/>
    <w:rsid w:val="00CB332D"/>
    <w:rsid w:val="00CC5CB5"/>
    <w:rsid w:val="00CC7513"/>
    <w:rsid w:val="00CF48FA"/>
    <w:rsid w:val="00D23A39"/>
    <w:rsid w:val="00D37812"/>
    <w:rsid w:val="00D60F38"/>
    <w:rsid w:val="00DA0A18"/>
    <w:rsid w:val="00DA1149"/>
    <w:rsid w:val="00DB15A1"/>
    <w:rsid w:val="00DE579F"/>
    <w:rsid w:val="00E040E8"/>
    <w:rsid w:val="00E37326"/>
    <w:rsid w:val="00E410F6"/>
    <w:rsid w:val="00E601F4"/>
    <w:rsid w:val="00E6534E"/>
    <w:rsid w:val="00E81BB2"/>
    <w:rsid w:val="00EA0C25"/>
    <w:rsid w:val="00EB2686"/>
    <w:rsid w:val="00EC0477"/>
    <w:rsid w:val="00EC5006"/>
    <w:rsid w:val="00EC651F"/>
    <w:rsid w:val="00ED3D09"/>
    <w:rsid w:val="00F0042E"/>
    <w:rsid w:val="00F012D1"/>
    <w:rsid w:val="00F1012B"/>
    <w:rsid w:val="00F3010E"/>
    <w:rsid w:val="00F35697"/>
    <w:rsid w:val="00FC6A00"/>
    <w:rsid w:val="00FF628E"/>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qFormat/>
    <w:pPr>
      <w:keepNext/>
      <w:spacing w:before="360" w:after="240"/>
      <w:jc w:val="center"/>
      <w:outlineLvl w:val="0"/>
    </w:pPr>
    <w:rPr>
      <w:b/>
      <w:caps/>
      <w:sz w:val="28"/>
    </w:rPr>
  </w:style>
  <w:style w:type="paragraph" w:styleId="Heading2">
    <w:name w:val="heading 2"/>
    <w:basedOn w:val="Normal"/>
    <w:next w:val="Normal"/>
    <w:qFormat/>
    <w:pPr>
      <w:keepNext/>
      <w:spacing w:before="240" w:after="240"/>
      <w:jc w:val="center"/>
      <w:outlineLvl w:val="1"/>
    </w:pPr>
    <w:rPr>
      <w:b/>
      <w:sz w:val="28"/>
    </w:rPr>
  </w:style>
  <w:style w:type="paragraph" w:styleId="Heading3">
    <w:name w:val="heading 3"/>
    <w:basedOn w:val="Normal"/>
    <w:next w:val="Normal"/>
    <w:qFormat/>
    <w:pPr>
      <w:keepNext/>
      <w:spacing w:before="240" w:after="240"/>
      <w:jc w:val="center"/>
      <w:outlineLvl w:val="2"/>
    </w:pPr>
    <w:rPr>
      <w:i/>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pPr>
      <w:spacing w:before="720"/>
      <w:jc w:val="center"/>
    </w:pPr>
    <w:rPr>
      <w:b/>
      <w:sz w:val="40"/>
    </w:rPr>
  </w:style>
  <w:style w:type="paragraph" w:customStyle="1" w:styleId="PaperAuthor">
    <w:name w:val="Paper Author"/>
    <w:basedOn w:val="Normal"/>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pPr>
      <w:spacing w:before="360"/>
      <w:ind w:left="288" w:right="288"/>
      <w:jc w:val="both"/>
    </w:pPr>
    <w:rPr>
      <w:sz w:val="20"/>
    </w:rPr>
  </w:style>
  <w:style w:type="paragraph" w:customStyle="1" w:styleId="Paragraph">
    <w:name w:val="Paragraph"/>
    <w:basedOn w:val="Normal"/>
    <w:pPr>
      <w:ind w:firstLine="274"/>
      <w:jc w:val="both"/>
    </w:pPr>
  </w:style>
  <w:style w:type="character" w:styleId="FootnoteReference">
    <w:name w:val="footnote reference"/>
    <w:basedOn w:val="DefaultParagraphFont"/>
    <w:semiHidden/>
    <w:rPr>
      <w:vertAlign w:val="superscript"/>
    </w:rPr>
  </w:style>
  <w:style w:type="paragraph" w:customStyle="1" w:styleId="Reference">
    <w:name w:val="Reference"/>
    <w:basedOn w:val="Paragraph"/>
    <w:pPr>
      <w:ind w:left="270" w:hanging="270"/>
    </w:pPr>
    <w:rPr>
      <w:sz w:val="18"/>
    </w:rPr>
  </w:style>
  <w:style w:type="paragraph" w:customStyle="1" w:styleId="FigureCaption">
    <w:name w:val="FigureCaption"/>
    <w:basedOn w:val="Paragraph"/>
    <w:next w:val="Paragraph"/>
    <w:pPr>
      <w:ind w:firstLine="0"/>
    </w:pPr>
    <w:rPr>
      <w:sz w:val="20"/>
    </w:rPr>
  </w:style>
  <w:style w:type="paragraph" w:customStyle="1" w:styleId="Figure">
    <w:name w:val="Figure"/>
    <w:basedOn w:val="Normal"/>
    <w:pPr>
      <w:keepNext/>
      <w:spacing w:after="200"/>
      <w:jc w:val="center"/>
    </w:pPr>
    <w:rPr>
      <w:sz w:val="20"/>
    </w:rPr>
  </w:style>
  <w:style w:type="paragraph" w:customStyle="1" w:styleId="Equation">
    <w:name w:val="Equation"/>
    <w:basedOn w:val="Paragraph"/>
    <w:pPr>
      <w:tabs>
        <w:tab w:val="center" w:pos="4320"/>
        <w:tab w:val="right" w:pos="8370"/>
      </w:tabs>
      <w:ind w:firstLine="0"/>
    </w:pPr>
  </w:style>
  <w:style w:type="paragraph" w:customStyle="1" w:styleId="PACS">
    <w:name w:val="PACS"/>
    <w:basedOn w:val="Normal"/>
    <w:pPr>
      <w:ind w:left="288" w:right="288"/>
    </w:pPr>
    <w:rPr>
      <w:b/>
      <w:sz w:val="20"/>
    </w:rPr>
  </w:style>
  <w:style w:type="paragraph" w:customStyle="1" w:styleId="Keywords">
    <w:name w:val="Keywords"/>
    <w:basedOn w:val="Normal"/>
    <w:pPr>
      <w:ind w:left="288" w:right="288"/>
    </w:pPr>
    <w:rPr>
      <w:b/>
      <w:sz w:val="20"/>
    </w:rPr>
  </w:style>
  <w:style w:type="character" w:styleId="Hyperlink">
    <w:name w:val="Hyperlink"/>
    <w:basedOn w:val="DefaultParagraphFont"/>
    <w:rPr>
      <w:color w:val="0000FF"/>
      <w:u w:val="single"/>
    </w:rPr>
  </w:style>
  <w:style w:type="character" w:styleId="FollowedHyperlink">
    <w:name w:val="FollowedHyperlink"/>
    <w:basedOn w:val="DefaultParagraphFont"/>
    <w:rsid w:val="008846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oNotSaveAsSingleFile/>
  <w:pixelsPerInch w:val="96"/>
  <w:targetScreenSz w:val="800x600"/>
</w:webSettings>
</file>

<file path=word/_rels/document.xml.rels><?xml version="1.0" encoding="UTF-8" standalone="yes"?>
<Relationships xmlns="http://schemas.openxmlformats.org/package/2006/relationships"><Relationship Id="rId35" Type="http://schemas.openxmlformats.org/officeDocument/2006/relationships/hyperlink" Target="http://physics.ucsc.edu/~joel/DWeinberg-DarkMatterRap.mov" TargetMode="External"/><Relationship Id="rId31" Type="http://schemas.openxmlformats.org/officeDocument/2006/relationships/image" Target="media/image25.png"/><Relationship Id="rId34" Type="http://schemas.openxmlformats.org/officeDocument/2006/relationships/hyperlink" Target="http://physics.ucsc.edu/~joel/Primack08RioLectures/" TargetMode="External"/><Relationship Id="rId39" Type="http://schemas.openxmlformats.org/officeDocument/2006/relationships/hyperlink" Target="http://viewfromthecenter.com" TargetMode="External"/><Relationship Id="rId40" Type="http://schemas.openxmlformats.org/officeDocument/2006/relationships/hyperlink" Target="http://www.nap.edu/catalog.php?record_id=12006" TargetMode="External"/><Relationship Id="rId7" Type="http://schemas.openxmlformats.org/officeDocument/2006/relationships/image" Target="media/image1.png"/><Relationship Id="rId36" Type="http://schemas.openxmlformats.org/officeDocument/2006/relationships/hyperlink" Target="http://www.astronomy.ohio-state.edu/~dhw/Silliness/silliness.html" TargetMode="External"/><Relationship Id="rId43" Type="http://schemas.openxmlformats.org/officeDocument/2006/relationships/theme" Target="theme/theme1.xml"/><Relationship Id="rId1" Type="http://schemas.openxmlformats.org/officeDocument/2006/relationships/numbering" Target="numbering.xml"/><Relationship Id="rId24" Type="http://schemas.openxmlformats.org/officeDocument/2006/relationships/image" Target="media/image18.png"/><Relationship Id="rId25" Type="http://schemas.openxmlformats.org/officeDocument/2006/relationships/image" Target="media/image19.png"/><Relationship Id="rId8" Type="http://schemas.openxmlformats.org/officeDocument/2006/relationships/image" Target="media/image2.png"/><Relationship Id="rId13" Type="http://schemas.openxmlformats.org/officeDocument/2006/relationships/image" Target="media/image7.png"/><Relationship Id="rId10" Type="http://schemas.openxmlformats.org/officeDocument/2006/relationships/image" Target="media/image4.png"/><Relationship Id="rId32" Type="http://schemas.openxmlformats.org/officeDocument/2006/relationships/image" Target="media/image26.png"/><Relationship Id="rId37" Type="http://schemas.openxmlformats.org/officeDocument/2006/relationships/hyperlink" Target="http://www.symmetrymagazine.org/cms/?pid=1000435" TargetMode="External"/><Relationship Id="rId12" Type="http://schemas.openxmlformats.org/officeDocument/2006/relationships/image" Target="media/image6.png"/><Relationship Id="rId17" Type="http://schemas.openxmlformats.org/officeDocument/2006/relationships/image" Target="media/image11.png"/><Relationship Id="rId9" Type="http://schemas.openxmlformats.org/officeDocument/2006/relationships/image" Target="media/image3.png"/><Relationship Id="rId18" Type="http://schemas.openxmlformats.org/officeDocument/2006/relationships/image" Target="media/image12.png"/><Relationship Id="rId3" Type="http://schemas.openxmlformats.org/officeDocument/2006/relationships/settings" Target="settings.xml"/><Relationship Id="rId27" Type="http://schemas.openxmlformats.org/officeDocument/2006/relationships/image" Target="media/image21.png"/><Relationship Id="rId14" Type="http://schemas.openxmlformats.org/officeDocument/2006/relationships/image" Target="media/image8.png"/><Relationship Id="rId23" Type="http://schemas.openxmlformats.org/officeDocument/2006/relationships/image" Target="media/image17.png"/><Relationship Id="rId4" Type="http://schemas.openxmlformats.org/officeDocument/2006/relationships/webSettings" Target="webSettings.xml"/><Relationship Id="rId28" Type="http://schemas.openxmlformats.org/officeDocument/2006/relationships/image" Target="media/image22.png"/><Relationship Id="rId26" Type="http://schemas.openxmlformats.org/officeDocument/2006/relationships/image" Target="media/image20.png"/><Relationship Id="rId30" Type="http://schemas.openxmlformats.org/officeDocument/2006/relationships/image" Target="media/image24.png"/><Relationship Id="rId11" Type="http://schemas.openxmlformats.org/officeDocument/2006/relationships/image" Target="media/image5.png"/><Relationship Id="rId42" Type="http://schemas.openxmlformats.org/officeDocument/2006/relationships/fontTable" Target="fontTable.xml"/><Relationship Id="rId29" Type="http://schemas.openxmlformats.org/officeDocument/2006/relationships/image" Target="media/image23.png"/><Relationship Id="rId6" Type="http://schemas.openxmlformats.org/officeDocument/2006/relationships/endnotes" Target="endnotes.xml"/><Relationship Id="rId16" Type="http://schemas.openxmlformats.org/officeDocument/2006/relationships/image" Target="media/image10.png"/><Relationship Id="rId33" Type="http://schemas.openxmlformats.org/officeDocument/2006/relationships/hyperlink" Target="http://www.kiss.caltech.edu/mini-study/darkmatter/index.html" TargetMode="External"/><Relationship Id="rId41" Type="http://schemas.openxmlformats.org/officeDocument/2006/relationships/hyperlink" Target="http://lambda.gsfc.nasa.gov/toolbox/tb_cmbfast_ov.cfm" TargetMode="External"/><Relationship Id="rId5" Type="http://schemas.openxmlformats.org/officeDocument/2006/relationships/footnotes" Target="footnotes.xml"/><Relationship Id="rId15" Type="http://schemas.openxmlformats.org/officeDocument/2006/relationships/image" Target="media/image9.png"/><Relationship Id="rId19" Type="http://schemas.openxmlformats.org/officeDocument/2006/relationships/image" Target="media/image13.png"/><Relationship Id="rId38" Type="http://schemas.openxmlformats.org/officeDocument/2006/relationships/hyperlink" Target="http://lambda.gsfc.nasa.gov/product/map/current/map_bibliography.cfm" TargetMode="External"/><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15.png"/><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ipuser\Desktop\FORMS\6x9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\Documents and Settings\aipuser\Desktop\FORMS\6x9_template.dot</Template>
  <TotalTime>4008</TotalTime>
  <Pages>37</Pages>
  <Words>14771</Words>
  <Characters>84197</Characters>
  <Application>Microsoft Macintosh Word</Application>
  <DocSecurity>0</DocSecurity>
  <Lines>701</Lines>
  <Paragraphs>168</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103399</CharactersWithSpaces>
  <SharedDoc>false</SharedDoc>
  <HLinks>
    <vt:vector size="42" baseType="variant">
      <vt:variant>
        <vt:i4>5636218</vt:i4>
      </vt:variant>
      <vt:variant>
        <vt:i4>26</vt:i4>
      </vt:variant>
      <vt:variant>
        <vt:i4>0</vt:i4>
      </vt:variant>
      <vt:variant>
        <vt:i4>5</vt:i4>
      </vt:variant>
      <vt:variant>
        <vt:lpwstr>http://www.nap.edu/catalog.php?record_id=12006</vt:lpwstr>
      </vt:variant>
      <vt:variant>
        <vt:lpwstr/>
      </vt:variant>
      <vt:variant>
        <vt:i4>5046374</vt:i4>
      </vt:variant>
      <vt:variant>
        <vt:i4>23</vt:i4>
      </vt:variant>
      <vt:variant>
        <vt:i4>0</vt:i4>
      </vt:variant>
      <vt:variant>
        <vt:i4>5</vt:i4>
      </vt:variant>
      <vt:variant>
        <vt:lpwstr>http://viewfromthecenter.com/</vt:lpwstr>
      </vt:variant>
      <vt:variant>
        <vt:lpwstr/>
      </vt:variant>
      <vt:variant>
        <vt:i4>7340036</vt:i4>
      </vt:variant>
      <vt:variant>
        <vt:i4>20</vt:i4>
      </vt:variant>
      <vt:variant>
        <vt:i4>0</vt:i4>
      </vt:variant>
      <vt:variant>
        <vt:i4>5</vt:i4>
      </vt:variant>
      <vt:variant>
        <vt:lpwstr>http://lambda.gsfc.nasa.gov/product/map/current/map_bibliography.cfm</vt:lpwstr>
      </vt:variant>
      <vt:variant>
        <vt:lpwstr/>
      </vt:variant>
      <vt:variant>
        <vt:i4>1638405</vt:i4>
      </vt:variant>
      <vt:variant>
        <vt:i4>17</vt:i4>
      </vt:variant>
      <vt:variant>
        <vt:i4>0</vt:i4>
      </vt:variant>
      <vt:variant>
        <vt:i4>5</vt:i4>
      </vt:variant>
      <vt:variant>
        <vt:lpwstr>http://www.symmetrymagazine.org/cms/?pid=1000435</vt:lpwstr>
      </vt:variant>
      <vt:variant>
        <vt:lpwstr/>
      </vt:variant>
      <vt:variant>
        <vt:i4>2031676</vt:i4>
      </vt:variant>
      <vt:variant>
        <vt:i4>14</vt:i4>
      </vt:variant>
      <vt:variant>
        <vt:i4>0</vt:i4>
      </vt:variant>
      <vt:variant>
        <vt:i4>5</vt:i4>
      </vt:variant>
      <vt:variant>
        <vt:lpwstr>http://www.astronomy.ohio-state.edu/~dhw/Silliness/silliness.html</vt:lpwstr>
      </vt:variant>
      <vt:variant>
        <vt:lpwstr/>
      </vt:variant>
      <vt:variant>
        <vt:i4>1376300</vt:i4>
      </vt:variant>
      <vt:variant>
        <vt:i4>11</vt:i4>
      </vt:variant>
      <vt:variant>
        <vt:i4>0</vt:i4>
      </vt:variant>
      <vt:variant>
        <vt:i4>5</vt:i4>
      </vt:variant>
      <vt:variant>
        <vt:lpwstr>http://physics.ucsc.edu/~joel/DWeinberg-DarkMatterRap.mov</vt:lpwstr>
      </vt:variant>
      <vt:variant>
        <vt:lpwstr/>
      </vt:variant>
      <vt:variant>
        <vt:i4>3801152</vt:i4>
      </vt:variant>
      <vt:variant>
        <vt:i4>8</vt:i4>
      </vt:variant>
      <vt:variant>
        <vt:i4>0</vt:i4>
      </vt:variant>
      <vt:variant>
        <vt:i4>5</vt:i4>
      </vt:variant>
      <vt:variant>
        <vt:lpwstr>http://physics.ucsc.edu/~joel/Primack08RioLectures/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skessler</dc:creator>
  <cp:keywords/>
  <cp:lastModifiedBy>Joel Primack</cp:lastModifiedBy>
  <cp:revision>11</cp:revision>
  <cp:lastPrinted>2009-05-14T18:40:00Z</cp:lastPrinted>
  <dcterms:created xsi:type="dcterms:W3CDTF">2009-04-04T23:07:00Z</dcterms:created>
  <dcterms:modified xsi:type="dcterms:W3CDTF">2009-09-09T17:27:00Z</dcterms:modified>
</cp:coreProperties>
</file>